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4CC7" w14:textId="77777777" w:rsidR="007101D1" w:rsidRPr="00285E99" w:rsidRDefault="007101D1" w:rsidP="007101D1">
      <w:pPr>
        <w:pStyle w:val="Titre1"/>
        <w:numPr>
          <w:ilvl w:val="0"/>
          <w:numId w:val="0"/>
        </w:numPr>
        <w:jc w:val="left"/>
        <w:rPr>
          <w:sz w:val="48"/>
          <w:szCs w:val="48"/>
          <w:lang w:val="en-GB"/>
        </w:rPr>
      </w:pPr>
    </w:p>
    <w:p w14:paraId="5969F9AD" w14:textId="0DBD45D4" w:rsidR="00654575" w:rsidRPr="00285E99" w:rsidRDefault="007101D1" w:rsidP="00F27248">
      <w:pPr>
        <w:pStyle w:val="Sansinterligne"/>
        <w:rPr>
          <w:rFonts w:ascii="Cambria" w:hAnsi="Cambria"/>
          <w:b/>
          <w:sz w:val="48"/>
          <w:szCs w:val="48"/>
          <w:lang w:val="en-GB"/>
        </w:rPr>
      </w:pPr>
      <w:r w:rsidRPr="00285E99">
        <w:rPr>
          <w:rFonts w:ascii="Cambria" w:hAnsi="Cambria"/>
          <w:b/>
          <w:sz w:val="48"/>
          <w:szCs w:val="48"/>
          <w:lang w:val="en-GB"/>
        </w:rPr>
        <w:t xml:space="preserve">Explanatory note </w:t>
      </w:r>
      <w:r w:rsidR="000F2287" w:rsidRPr="00285E99">
        <w:rPr>
          <w:rFonts w:ascii="Cambria" w:hAnsi="Cambria"/>
          <w:b/>
          <w:sz w:val="48"/>
          <w:szCs w:val="48"/>
          <w:lang w:val="en-GB"/>
        </w:rPr>
        <w:t>ID</w:t>
      </w:r>
      <w:r w:rsidRPr="00285E99">
        <w:rPr>
          <w:rFonts w:ascii="Cambria" w:hAnsi="Cambria"/>
          <w:b/>
          <w:sz w:val="48"/>
          <w:szCs w:val="48"/>
          <w:lang w:val="en-GB"/>
        </w:rPr>
        <w:t xml:space="preserve"> ATC CC for Italy North CCR</w:t>
      </w:r>
    </w:p>
    <w:p w14:paraId="519C4C65" w14:textId="3A0BE19D" w:rsidR="00AC49BA" w:rsidRPr="00285E99" w:rsidRDefault="007101D1" w:rsidP="00D379F3">
      <w:pPr>
        <w:rPr>
          <w:lang w:val="en-GB"/>
        </w:rPr>
      </w:pPr>
      <w:r w:rsidRPr="00285E99">
        <w:rPr>
          <w:lang w:val="en-GB"/>
        </w:rPr>
        <w:t>For Public Consultation</w:t>
      </w:r>
    </w:p>
    <w:p w14:paraId="742BA3C4" w14:textId="77777777" w:rsidR="004B6644" w:rsidRPr="00285E99" w:rsidRDefault="004B6644" w:rsidP="00AC49BA">
      <w:pPr>
        <w:jc w:val="center"/>
        <w:rPr>
          <w:lang w:val="en-GB"/>
        </w:rPr>
      </w:pPr>
    </w:p>
    <w:p w14:paraId="5017F589" w14:textId="77777777" w:rsidR="007101D1" w:rsidRPr="00285E99" w:rsidRDefault="00D0454B" w:rsidP="007101D1">
      <w:pPr>
        <w:jc w:val="left"/>
        <w:rPr>
          <w:rStyle w:val="Marquedecommentaire"/>
          <w:lang w:val="en-GB"/>
        </w:rPr>
        <w:sectPr w:rsidR="007101D1" w:rsidRPr="00285E99" w:rsidSect="00EA46B7">
          <w:headerReference w:type="default" r:id="rId11"/>
          <w:headerReference w:type="first" r:id="rId12"/>
          <w:pgSz w:w="11906" w:h="16838"/>
          <w:pgMar w:top="1417" w:right="1417" w:bottom="1417" w:left="1417" w:header="708" w:footer="708" w:gutter="0"/>
          <w:cols w:space="708"/>
          <w:docGrid w:linePitch="360"/>
        </w:sectPr>
      </w:pPr>
      <w:r w:rsidRPr="00285E99">
        <w:rPr>
          <w:rStyle w:val="Marquedecommentaire"/>
          <w:lang w:val="en-GB"/>
        </w:rPr>
        <w:t xml:space="preserve"> </w:t>
      </w:r>
    </w:p>
    <w:sdt>
      <w:sdtPr>
        <w:rPr>
          <w:rFonts w:ascii="Calibri" w:eastAsia="Calibri" w:hAnsi="Calibri" w:cs="Times New Roman"/>
          <w:b w:val="0"/>
          <w:bCs w:val="0"/>
          <w:color w:val="auto"/>
          <w:sz w:val="22"/>
          <w:szCs w:val="22"/>
          <w:lang w:val="en-GB" w:eastAsia="en-US"/>
        </w:rPr>
        <w:id w:val="1803110277"/>
        <w:docPartObj>
          <w:docPartGallery w:val="Table of Contents"/>
          <w:docPartUnique/>
        </w:docPartObj>
      </w:sdtPr>
      <w:sdtEndPr/>
      <w:sdtContent>
        <w:p w14:paraId="2123D6AB" w14:textId="16C68306" w:rsidR="00F27248" w:rsidRPr="00285E99" w:rsidRDefault="00F27248">
          <w:pPr>
            <w:pStyle w:val="En-ttedetabledesmatires"/>
            <w:rPr>
              <w:color w:val="auto"/>
              <w:lang w:val="en-GB"/>
            </w:rPr>
          </w:pPr>
          <w:r w:rsidRPr="00285E99">
            <w:rPr>
              <w:color w:val="auto"/>
              <w:lang w:val="en-GB"/>
            </w:rPr>
            <w:t>Table of content</w:t>
          </w:r>
        </w:p>
        <w:p w14:paraId="5A1CAD24" w14:textId="77777777" w:rsidR="00D226E2" w:rsidRDefault="00F27248">
          <w:pPr>
            <w:pStyle w:val="TM1"/>
            <w:tabs>
              <w:tab w:val="left" w:pos="440"/>
              <w:tab w:val="right" w:leader="dot" w:pos="9062"/>
            </w:tabs>
            <w:rPr>
              <w:rFonts w:asciiTheme="minorHAnsi" w:eastAsiaTheme="minorEastAsia" w:hAnsiTheme="minorHAnsi" w:cstheme="minorBidi"/>
              <w:noProof/>
              <w:lang w:val="de-DE" w:eastAsia="de-DE"/>
            </w:rPr>
          </w:pPr>
          <w:r w:rsidRPr="00285E99">
            <w:rPr>
              <w:lang w:val="en-GB"/>
            </w:rPr>
            <w:fldChar w:fldCharType="begin"/>
          </w:r>
          <w:r w:rsidRPr="00285E99">
            <w:rPr>
              <w:lang w:val="en-GB"/>
            </w:rPr>
            <w:instrText xml:space="preserve"> TOC \o "1-3" \h \z \u </w:instrText>
          </w:r>
          <w:r w:rsidRPr="00285E99">
            <w:rPr>
              <w:lang w:val="en-GB"/>
            </w:rPr>
            <w:fldChar w:fldCharType="separate"/>
          </w:r>
          <w:hyperlink w:anchor="_Toc499294969" w:history="1">
            <w:r w:rsidR="00D226E2" w:rsidRPr="00D05358">
              <w:rPr>
                <w:rStyle w:val="Lienhypertexte"/>
                <w:noProof/>
                <w:lang w:val="en-GB"/>
              </w:rPr>
              <w:t>1</w:t>
            </w:r>
            <w:r w:rsidR="00D226E2">
              <w:rPr>
                <w:rFonts w:asciiTheme="minorHAnsi" w:eastAsiaTheme="minorEastAsia" w:hAnsiTheme="minorHAnsi" w:cstheme="minorBidi"/>
                <w:noProof/>
                <w:lang w:val="de-DE" w:eastAsia="de-DE"/>
              </w:rPr>
              <w:tab/>
            </w:r>
            <w:r w:rsidR="00D226E2" w:rsidRPr="00D05358">
              <w:rPr>
                <w:rStyle w:val="Lienhypertexte"/>
                <w:noProof/>
                <w:lang w:val="en-GB"/>
              </w:rPr>
              <w:t>Introduction</w:t>
            </w:r>
            <w:r w:rsidR="00D226E2">
              <w:rPr>
                <w:noProof/>
                <w:webHidden/>
              </w:rPr>
              <w:tab/>
            </w:r>
            <w:r w:rsidR="00D226E2">
              <w:rPr>
                <w:noProof/>
                <w:webHidden/>
              </w:rPr>
              <w:fldChar w:fldCharType="begin"/>
            </w:r>
            <w:r w:rsidR="00D226E2">
              <w:rPr>
                <w:noProof/>
                <w:webHidden/>
              </w:rPr>
              <w:instrText xml:space="preserve"> PAGEREF _Toc499294969 \h </w:instrText>
            </w:r>
            <w:r w:rsidR="00D226E2">
              <w:rPr>
                <w:noProof/>
                <w:webHidden/>
              </w:rPr>
            </w:r>
            <w:r w:rsidR="00D226E2">
              <w:rPr>
                <w:noProof/>
                <w:webHidden/>
              </w:rPr>
              <w:fldChar w:fldCharType="separate"/>
            </w:r>
            <w:r w:rsidR="00D226E2">
              <w:rPr>
                <w:noProof/>
                <w:webHidden/>
              </w:rPr>
              <w:t>3</w:t>
            </w:r>
            <w:r w:rsidR="00D226E2">
              <w:rPr>
                <w:noProof/>
                <w:webHidden/>
              </w:rPr>
              <w:fldChar w:fldCharType="end"/>
            </w:r>
          </w:hyperlink>
        </w:p>
        <w:p w14:paraId="192B2269" w14:textId="77777777" w:rsidR="00D226E2" w:rsidRDefault="00382F1D">
          <w:pPr>
            <w:pStyle w:val="TM1"/>
            <w:tabs>
              <w:tab w:val="left" w:pos="440"/>
              <w:tab w:val="right" w:leader="dot" w:pos="9062"/>
            </w:tabs>
            <w:rPr>
              <w:rFonts w:asciiTheme="minorHAnsi" w:eastAsiaTheme="minorEastAsia" w:hAnsiTheme="minorHAnsi" w:cstheme="minorBidi"/>
              <w:noProof/>
              <w:lang w:val="de-DE" w:eastAsia="de-DE"/>
            </w:rPr>
          </w:pPr>
          <w:hyperlink w:anchor="_Toc499294970" w:history="1">
            <w:r w:rsidR="00D226E2" w:rsidRPr="00D05358">
              <w:rPr>
                <w:rStyle w:val="Lienhypertexte"/>
                <w:noProof/>
                <w:lang w:val="en-GB"/>
              </w:rPr>
              <w:t>2</w:t>
            </w:r>
            <w:r w:rsidR="00D226E2">
              <w:rPr>
                <w:rFonts w:asciiTheme="minorHAnsi" w:eastAsiaTheme="minorEastAsia" w:hAnsiTheme="minorHAnsi" w:cstheme="minorBidi"/>
                <w:noProof/>
                <w:lang w:val="de-DE" w:eastAsia="de-DE"/>
              </w:rPr>
              <w:tab/>
            </w:r>
            <w:r w:rsidR="00D226E2" w:rsidRPr="00D05358">
              <w:rPr>
                <w:rStyle w:val="Lienhypertexte"/>
                <w:noProof/>
                <w:lang w:val="en-GB"/>
              </w:rPr>
              <w:t>ID Capacity Calculation Approach</w:t>
            </w:r>
            <w:r w:rsidR="00D226E2">
              <w:rPr>
                <w:noProof/>
                <w:webHidden/>
              </w:rPr>
              <w:tab/>
            </w:r>
            <w:r w:rsidR="00D226E2">
              <w:rPr>
                <w:noProof/>
                <w:webHidden/>
              </w:rPr>
              <w:fldChar w:fldCharType="begin"/>
            </w:r>
            <w:r w:rsidR="00D226E2">
              <w:rPr>
                <w:noProof/>
                <w:webHidden/>
              </w:rPr>
              <w:instrText xml:space="preserve"> PAGEREF _Toc499294970 \h </w:instrText>
            </w:r>
            <w:r w:rsidR="00D226E2">
              <w:rPr>
                <w:noProof/>
                <w:webHidden/>
              </w:rPr>
            </w:r>
            <w:r w:rsidR="00D226E2">
              <w:rPr>
                <w:noProof/>
                <w:webHidden/>
              </w:rPr>
              <w:fldChar w:fldCharType="separate"/>
            </w:r>
            <w:r w:rsidR="00D226E2">
              <w:rPr>
                <w:noProof/>
                <w:webHidden/>
              </w:rPr>
              <w:t>3</w:t>
            </w:r>
            <w:r w:rsidR="00D226E2">
              <w:rPr>
                <w:noProof/>
                <w:webHidden/>
              </w:rPr>
              <w:fldChar w:fldCharType="end"/>
            </w:r>
          </w:hyperlink>
        </w:p>
        <w:p w14:paraId="26D3D1F0" w14:textId="77777777" w:rsidR="00D226E2" w:rsidRDefault="00382F1D">
          <w:pPr>
            <w:pStyle w:val="TM1"/>
            <w:tabs>
              <w:tab w:val="left" w:pos="440"/>
              <w:tab w:val="right" w:leader="dot" w:pos="9062"/>
            </w:tabs>
            <w:rPr>
              <w:rFonts w:asciiTheme="minorHAnsi" w:eastAsiaTheme="minorEastAsia" w:hAnsiTheme="minorHAnsi" w:cstheme="minorBidi"/>
              <w:noProof/>
              <w:lang w:val="de-DE" w:eastAsia="de-DE"/>
            </w:rPr>
          </w:pPr>
          <w:hyperlink w:anchor="_Toc499294971" w:history="1">
            <w:r w:rsidR="00D226E2" w:rsidRPr="00D05358">
              <w:rPr>
                <w:rStyle w:val="Lienhypertexte"/>
                <w:noProof/>
                <w:lang w:val="en-GB"/>
              </w:rPr>
              <w:t>3</w:t>
            </w:r>
            <w:r w:rsidR="00D226E2">
              <w:rPr>
                <w:rFonts w:asciiTheme="minorHAnsi" w:eastAsiaTheme="minorEastAsia" w:hAnsiTheme="minorHAnsi" w:cstheme="minorBidi"/>
                <w:noProof/>
                <w:lang w:val="de-DE" w:eastAsia="de-DE"/>
              </w:rPr>
              <w:tab/>
            </w:r>
            <w:r w:rsidR="00D226E2" w:rsidRPr="00D05358">
              <w:rPr>
                <w:rStyle w:val="Lienhypertexte"/>
                <w:noProof/>
                <w:lang w:val="en-GB"/>
              </w:rPr>
              <w:t>Italy’s import direction</w:t>
            </w:r>
            <w:r w:rsidR="00D226E2">
              <w:rPr>
                <w:noProof/>
                <w:webHidden/>
              </w:rPr>
              <w:tab/>
            </w:r>
            <w:r w:rsidR="00D226E2">
              <w:rPr>
                <w:noProof/>
                <w:webHidden/>
              </w:rPr>
              <w:fldChar w:fldCharType="begin"/>
            </w:r>
            <w:r w:rsidR="00D226E2">
              <w:rPr>
                <w:noProof/>
                <w:webHidden/>
              </w:rPr>
              <w:instrText xml:space="preserve"> PAGEREF _Toc499294971 \h </w:instrText>
            </w:r>
            <w:r w:rsidR="00D226E2">
              <w:rPr>
                <w:noProof/>
                <w:webHidden/>
              </w:rPr>
            </w:r>
            <w:r w:rsidR="00D226E2">
              <w:rPr>
                <w:noProof/>
                <w:webHidden/>
              </w:rPr>
              <w:fldChar w:fldCharType="separate"/>
            </w:r>
            <w:r w:rsidR="00D226E2">
              <w:rPr>
                <w:noProof/>
                <w:webHidden/>
              </w:rPr>
              <w:t>3</w:t>
            </w:r>
            <w:r w:rsidR="00D226E2">
              <w:rPr>
                <w:noProof/>
                <w:webHidden/>
              </w:rPr>
              <w:fldChar w:fldCharType="end"/>
            </w:r>
          </w:hyperlink>
        </w:p>
        <w:p w14:paraId="2729BC15"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72" w:history="1">
            <w:r w:rsidR="00D226E2" w:rsidRPr="00D05358">
              <w:rPr>
                <w:rStyle w:val="Lienhypertexte"/>
                <w:noProof/>
                <w:lang w:val="en-GB"/>
              </w:rPr>
              <w:t>3.1</w:t>
            </w:r>
            <w:r w:rsidR="00D226E2">
              <w:rPr>
                <w:rFonts w:asciiTheme="minorHAnsi" w:eastAsiaTheme="minorEastAsia" w:hAnsiTheme="minorHAnsi" w:cstheme="minorBidi"/>
                <w:noProof/>
                <w:lang w:val="de-DE" w:eastAsia="de-DE"/>
              </w:rPr>
              <w:tab/>
            </w:r>
            <w:r w:rsidR="00D226E2" w:rsidRPr="00D05358">
              <w:rPr>
                <w:rStyle w:val="Lienhypertexte"/>
                <w:noProof/>
                <w:lang w:val="en-GB"/>
              </w:rPr>
              <w:t>Capacity calculation input</w:t>
            </w:r>
            <w:r w:rsidR="00D226E2">
              <w:rPr>
                <w:noProof/>
                <w:webHidden/>
              </w:rPr>
              <w:tab/>
            </w:r>
            <w:r w:rsidR="00D226E2">
              <w:rPr>
                <w:noProof/>
                <w:webHidden/>
              </w:rPr>
              <w:fldChar w:fldCharType="begin"/>
            </w:r>
            <w:r w:rsidR="00D226E2">
              <w:rPr>
                <w:noProof/>
                <w:webHidden/>
              </w:rPr>
              <w:instrText xml:space="preserve"> PAGEREF _Toc499294972 \h </w:instrText>
            </w:r>
            <w:r w:rsidR="00D226E2">
              <w:rPr>
                <w:noProof/>
                <w:webHidden/>
              </w:rPr>
            </w:r>
            <w:r w:rsidR="00D226E2">
              <w:rPr>
                <w:noProof/>
                <w:webHidden/>
              </w:rPr>
              <w:fldChar w:fldCharType="separate"/>
            </w:r>
            <w:r w:rsidR="00D226E2">
              <w:rPr>
                <w:noProof/>
                <w:webHidden/>
              </w:rPr>
              <w:t>3</w:t>
            </w:r>
            <w:r w:rsidR="00D226E2">
              <w:rPr>
                <w:noProof/>
                <w:webHidden/>
              </w:rPr>
              <w:fldChar w:fldCharType="end"/>
            </w:r>
          </w:hyperlink>
        </w:p>
        <w:p w14:paraId="07212795"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3" w:history="1">
            <w:r w:rsidR="00D226E2" w:rsidRPr="00D05358">
              <w:rPr>
                <w:rStyle w:val="Lienhypertexte"/>
                <w:noProof/>
                <w:lang w:val="en-GB"/>
              </w:rPr>
              <w:t>3.1.1</w:t>
            </w:r>
            <w:r w:rsidR="00D226E2">
              <w:rPr>
                <w:rFonts w:asciiTheme="minorHAnsi" w:eastAsiaTheme="minorEastAsia" w:hAnsiTheme="minorHAnsi" w:cstheme="minorBidi"/>
                <w:noProof/>
                <w:lang w:val="de-DE" w:eastAsia="de-DE"/>
              </w:rPr>
              <w:tab/>
            </w:r>
            <w:r w:rsidR="00D226E2" w:rsidRPr="00D05358">
              <w:rPr>
                <w:rStyle w:val="Lienhypertexte"/>
                <w:noProof/>
                <w:lang w:val="en-GB"/>
              </w:rPr>
              <w:t>Transmission Reliability Margin (TRM)</w:t>
            </w:r>
            <w:r w:rsidR="00D226E2">
              <w:rPr>
                <w:noProof/>
                <w:webHidden/>
              </w:rPr>
              <w:tab/>
            </w:r>
            <w:r w:rsidR="00D226E2">
              <w:rPr>
                <w:noProof/>
                <w:webHidden/>
              </w:rPr>
              <w:fldChar w:fldCharType="begin"/>
            </w:r>
            <w:r w:rsidR="00D226E2">
              <w:rPr>
                <w:noProof/>
                <w:webHidden/>
              </w:rPr>
              <w:instrText xml:space="preserve"> PAGEREF _Toc499294973 \h </w:instrText>
            </w:r>
            <w:r w:rsidR="00D226E2">
              <w:rPr>
                <w:noProof/>
                <w:webHidden/>
              </w:rPr>
            </w:r>
            <w:r w:rsidR="00D226E2">
              <w:rPr>
                <w:noProof/>
                <w:webHidden/>
              </w:rPr>
              <w:fldChar w:fldCharType="separate"/>
            </w:r>
            <w:r w:rsidR="00D226E2">
              <w:rPr>
                <w:noProof/>
                <w:webHidden/>
              </w:rPr>
              <w:t>3</w:t>
            </w:r>
            <w:r w:rsidR="00D226E2">
              <w:rPr>
                <w:noProof/>
                <w:webHidden/>
              </w:rPr>
              <w:fldChar w:fldCharType="end"/>
            </w:r>
          </w:hyperlink>
        </w:p>
        <w:p w14:paraId="1DF82A37"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4" w:history="1">
            <w:r w:rsidR="00D226E2" w:rsidRPr="00D05358">
              <w:rPr>
                <w:rStyle w:val="Lienhypertexte"/>
                <w:noProof/>
                <w:lang w:val="en-GB"/>
              </w:rPr>
              <w:t>3.1.2</w:t>
            </w:r>
            <w:r w:rsidR="00D226E2">
              <w:rPr>
                <w:rFonts w:asciiTheme="minorHAnsi" w:eastAsiaTheme="minorEastAsia" w:hAnsiTheme="minorHAnsi" w:cstheme="minorBidi"/>
                <w:noProof/>
                <w:lang w:val="de-DE" w:eastAsia="de-DE"/>
              </w:rPr>
              <w:tab/>
            </w:r>
            <w:r w:rsidR="00D226E2" w:rsidRPr="00D05358">
              <w:rPr>
                <w:rStyle w:val="Lienhypertexte"/>
                <w:noProof/>
                <w:lang w:val="en-GB"/>
              </w:rPr>
              <w:t>Operational security limits, contingencies and allocation constraints</w:t>
            </w:r>
            <w:r w:rsidR="00D226E2">
              <w:rPr>
                <w:noProof/>
                <w:webHidden/>
              </w:rPr>
              <w:tab/>
            </w:r>
            <w:r w:rsidR="00D226E2">
              <w:rPr>
                <w:noProof/>
                <w:webHidden/>
              </w:rPr>
              <w:fldChar w:fldCharType="begin"/>
            </w:r>
            <w:r w:rsidR="00D226E2">
              <w:rPr>
                <w:noProof/>
                <w:webHidden/>
              </w:rPr>
              <w:instrText xml:space="preserve"> PAGEREF _Toc499294974 \h </w:instrText>
            </w:r>
            <w:r w:rsidR="00D226E2">
              <w:rPr>
                <w:noProof/>
                <w:webHidden/>
              </w:rPr>
            </w:r>
            <w:r w:rsidR="00D226E2">
              <w:rPr>
                <w:noProof/>
                <w:webHidden/>
              </w:rPr>
              <w:fldChar w:fldCharType="separate"/>
            </w:r>
            <w:r w:rsidR="00D226E2">
              <w:rPr>
                <w:noProof/>
                <w:webHidden/>
              </w:rPr>
              <w:t>4</w:t>
            </w:r>
            <w:r w:rsidR="00D226E2">
              <w:rPr>
                <w:noProof/>
                <w:webHidden/>
              </w:rPr>
              <w:fldChar w:fldCharType="end"/>
            </w:r>
          </w:hyperlink>
        </w:p>
        <w:p w14:paraId="54784477"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5" w:history="1">
            <w:r w:rsidR="00D226E2" w:rsidRPr="00D05358">
              <w:rPr>
                <w:rStyle w:val="Lienhypertexte"/>
                <w:noProof/>
                <w:lang w:val="en-GB"/>
              </w:rPr>
              <w:t>3.1.3</w:t>
            </w:r>
            <w:r w:rsidR="00D226E2">
              <w:rPr>
                <w:rFonts w:asciiTheme="minorHAnsi" w:eastAsiaTheme="minorEastAsia" w:hAnsiTheme="minorHAnsi" w:cstheme="minorBidi"/>
                <w:noProof/>
                <w:lang w:val="de-DE" w:eastAsia="de-DE"/>
              </w:rPr>
              <w:tab/>
            </w:r>
            <w:r w:rsidR="00D226E2" w:rsidRPr="00D05358">
              <w:rPr>
                <w:rStyle w:val="Lienhypertexte"/>
                <w:noProof/>
                <w:lang w:val="en-GB"/>
              </w:rPr>
              <w:t>Generation Shift Keys (GSK)</w:t>
            </w:r>
            <w:r w:rsidR="00D226E2">
              <w:rPr>
                <w:noProof/>
                <w:webHidden/>
              </w:rPr>
              <w:tab/>
            </w:r>
            <w:r w:rsidR="00D226E2">
              <w:rPr>
                <w:noProof/>
                <w:webHidden/>
              </w:rPr>
              <w:fldChar w:fldCharType="begin"/>
            </w:r>
            <w:r w:rsidR="00D226E2">
              <w:rPr>
                <w:noProof/>
                <w:webHidden/>
              </w:rPr>
              <w:instrText xml:space="preserve"> PAGEREF _Toc499294975 \h </w:instrText>
            </w:r>
            <w:r w:rsidR="00D226E2">
              <w:rPr>
                <w:noProof/>
                <w:webHidden/>
              </w:rPr>
            </w:r>
            <w:r w:rsidR="00D226E2">
              <w:rPr>
                <w:noProof/>
                <w:webHidden/>
              </w:rPr>
              <w:fldChar w:fldCharType="separate"/>
            </w:r>
            <w:r w:rsidR="00D226E2">
              <w:rPr>
                <w:noProof/>
                <w:webHidden/>
              </w:rPr>
              <w:t>5</w:t>
            </w:r>
            <w:r w:rsidR="00D226E2">
              <w:rPr>
                <w:noProof/>
                <w:webHidden/>
              </w:rPr>
              <w:fldChar w:fldCharType="end"/>
            </w:r>
          </w:hyperlink>
        </w:p>
        <w:p w14:paraId="24E763D2"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6" w:history="1">
            <w:r w:rsidR="00D226E2" w:rsidRPr="00D05358">
              <w:rPr>
                <w:rStyle w:val="Lienhypertexte"/>
                <w:noProof/>
                <w:lang w:val="en-GB"/>
              </w:rPr>
              <w:t>3.1.4</w:t>
            </w:r>
            <w:r w:rsidR="00D226E2">
              <w:rPr>
                <w:rFonts w:asciiTheme="minorHAnsi" w:eastAsiaTheme="minorEastAsia" w:hAnsiTheme="minorHAnsi" w:cstheme="minorBidi"/>
                <w:noProof/>
                <w:lang w:val="de-DE" w:eastAsia="de-DE"/>
              </w:rPr>
              <w:tab/>
            </w:r>
            <w:r w:rsidR="00D226E2" w:rsidRPr="00D05358">
              <w:rPr>
                <w:rStyle w:val="Lienhypertexte"/>
                <w:noProof/>
                <w:lang w:val="en-GB"/>
              </w:rPr>
              <w:t>Remedial Actions</w:t>
            </w:r>
            <w:r w:rsidR="00D226E2">
              <w:rPr>
                <w:noProof/>
                <w:webHidden/>
              </w:rPr>
              <w:tab/>
            </w:r>
            <w:r w:rsidR="00D226E2">
              <w:rPr>
                <w:noProof/>
                <w:webHidden/>
              </w:rPr>
              <w:fldChar w:fldCharType="begin"/>
            </w:r>
            <w:r w:rsidR="00D226E2">
              <w:rPr>
                <w:noProof/>
                <w:webHidden/>
              </w:rPr>
              <w:instrText xml:space="preserve"> PAGEREF _Toc499294976 \h </w:instrText>
            </w:r>
            <w:r w:rsidR="00D226E2">
              <w:rPr>
                <w:noProof/>
                <w:webHidden/>
              </w:rPr>
            </w:r>
            <w:r w:rsidR="00D226E2">
              <w:rPr>
                <w:noProof/>
                <w:webHidden/>
              </w:rPr>
              <w:fldChar w:fldCharType="separate"/>
            </w:r>
            <w:r w:rsidR="00D226E2">
              <w:rPr>
                <w:noProof/>
                <w:webHidden/>
              </w:rPr>
              <w:t>6</w:t>
            </w:r>
            <w:r w:rsidR="00D226E2">
              <w:rPr>
                <w:noProof/>
                <w:webHidden/>
              </w:rPr>
              <w:fldChar w:fldCharType="end"/>
            </w:r>
          </w:hyperlink>
        </w:p>
        <w:p w14:paraId="5BED39EB"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7" w:history="1">
            <w:r w:rsidR="00D226E2" w:rsidRPr="00D05358">
              <w:rPr>
                <w:rStyle w:val="Lienhypertexte"/>
                <w:noProof/>
                <w:lang w:val="en-GB"/>
              </w:rPr>
              <w:t>3.1.5</w:t>
            </w:r>
            <w:r w:rsidR="00D226E2">
              <w:rPr>
                <w:rFonts w:asciiTheme="minorHAnsi" w:eastAsiaTheme="minorEastAsia" w:hAnsiTheme="minorHAnsi" w:cstheme="minorBidi"/>
                <w:noProof/>
                <w:lang w:val="de-DE" w:eastAsia="de-DE"/>
              </w:rPr>
              <w:tab/>
            </w:r>
            <w:r w:rsidR="00D226E2" w:rsidRPr="00D05358">
              <w:rPr>
                <w:rStyle w:val="Lienhypertexte"/>
                <w:noProof/>
                <w:lang w:val="en-GB"/>
              </w:rPr>
              <w:t>Creation of Common Grid Model</w:t>
            </w:r>
            <w:r w:rsidR="00D226E2">
              <w:rPr>
                <w:noProof/>
                <w:webHidden/>
              </w:rPr>
              <w:tab/>
            </w:r>
            <w:r w:rsidR="00D226E2">
              <w:rPr>
                <w:noProof/>
                <w:webHidden/>
              </w:rPr>
              <w:fldChar w:fldCharType="begin"/>
            </w:r>
            <w:r w:rsidR="00D226E2">
              <w:rPr>
                <w:noProof/>
                <w:webHidden/>
              </w:rPr>
              <w:instrText xml:space="preserve"> PAGEREF _Toc499294977 \h </w:instrText>
            </w:r>
            <w:r w:rsidR="00D226E2">
              <w:rPr>
                <w:noProof/>
                <w:webHidden/>
              </w:rPr>
            </w:r>
            <w:r w:rsidR="00D226E2">
              <w:rPr>
                <w:noProof/>
                <w:webHidden/>
              </w:rPr>
              <w:fldChar w:fldCharType="separate"/>
            </w:r>
            <w:r w:rsidR="00D226E2">
              <w:rPr>
                <w:noProof/>
                <w:webHidden/>
              </w:rPr>
              <w:t>6</w:t>
            </w:r>
            <w:r w:rsidR="00D226E2">
              <w:rPr>
                <w:noProof/>
                <w:webHidden/>
              </w:rPr>
              <w:fldChar w:fldCharType="end"/>
            </w:r>
          </w:hyperlink>
        </w:p>
        <w:p w14:paraId="36D3C2EA"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78" w:history="1">
            <w:r w:rsidR="00D226E2" w:rsidRPr="00D05358">
              <w:rPr>
                <w:rStyle w:val="Lienhypertexte"/>
                <w:noProof/>
                <w:lang w:val="en-GB"/>
              </w:rPr>
              <w:t>3.2</w:t>
            </w:r>
            <w:r w:rsidR="00D226E2">
              <w:rPr>
                <w:rFonts w:asciiTheme="minorHAnsi" w:eastAsiaTheme="minorEastAsia" w:hAnsiTheme="minorHAnsi" w:cstheme="minorBidi"/>
                <w:noProof/>
                <w:lang w:val="de-DE" w:eastAsia="de-DE"/>
              </w:rPr>
              <w:tab/>
            </w:r>
            <w:r w:rsidR="00D226E2" w:rsidRPr="00D05358">
              <w:rPr>
                <w:rStyle w:val="Lienhypertexte"/>
                <w:noProof/>
                <w:lang w:val="en-GB"/>
              </w:rPr>
              <w:t>Capacity Calculation Methodology</w:t>
            </w:r>
            <w:r w:rsidR="00D226E2">
              <w:rPr>
                <w:noProof/>
                <w:webHidden/>
              </w:rPr>
              <w:tab/>
            </w:r>
            <w:r w:rsidR="00D226E2">
              <w:rPr>
                <w:noProof/>
                <w:webHidden/>
              </w:rPr>
              <w:fldChar w:fldCharType="begin"/>
            </w:r>
            <w:r w:rsidR="00D226E2">
              <w:rPr>
                <w:noProof/>
                <w:webHidden/>
              </w:rPr>
              <w:instrText xml:space="preserve"> PAGEREF _Toc499294978 \h </w:instrText>
            </w:r>
            <w:r w:rsidR="00D226E2">
              <w:rPr>
                <w:noProof/>
                <w:webHidden/>
              </w:rPr>
            </w:r>
            <w:r w:rsidR="00D226E2">
              <w:rPr>
                <w:noProof/>
                <w:webHidden/>
              </w:rPr>
              <w:fldChar w:fldCharType="separate"/>
            </w:r>
            <w:r w:rsidR="00D226E2">
              <w:rPr>
                <w:noProof/>
                <w:webHidden/>
              </w:rPr>
              <w:t>6</w:t>
            </w:r>
            <w:r w:rsidR="00D226E2">
              <w:rPr>
                <w:noProof/>
                <w:webHidden/>
              </w:rPr>
              <w:fldChar w:fldCharType="end"/>
            </w:r>
          </w:hyperlink>
        </w:p>
        <w:p w14:paraId="74E95CFA"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79" w:history="1">
            <w:r w:rsidR="00D226E2" w:rsidRPr="00D05358">
              <w:rPr>
                <w:rStyle w:val="Lienhypertexte"/>
                <w:noProof/>
                <w:lang w:val="en-GB"/>
              </w:rPr>
              <w:t>3.2.1</w:t>
            </w:r>
            <w:r w:rsidR="00D226E2">
              <w:rPr>
                <w:rFonts w:asciiTheme="minorHAnsi" w:eastAsiaTheme="minorEastAsia" w:hAnsiTheme="minorHAnsi" w:cstheme="minorBidi"/>
                <w:noProof/>
                <w:lang w:val="de-DE" w:eastAsia="de-DE"/>
              </w:rPr>
              <w:tab/>
            </w:r>
            <w:r w:rsidR="00D226E2" w:rsidRPr="00D05358">
              <w:rPr>
                <w:rStyle w:val="Lienhypertexte"/>
                <w:noProof/>
                <w:lang w:val="en-GB"/>
              </w:rPr>
              <w:t>General principles</w:t>
            </w:r>
            <w:r w:rsidR="00D226E2">
              <w:rPr>
                <w:noProof/>
                <w:webHidden/>
              </w:rPr>
              <w:tab/>
            </w:r>
            <w:r w:rsidR="00D226E2">
              <w:rPr>
                <w:noProof/>
                <w:webHidden/>
              </w:rPr>
              <w:fldChar w:fldCharType="begin"/>
            </w:r>
            <w:r w:rsidR="00D226E2">
              <w:rPr>
                <w:noProof/>
                <w:webHidden/>
              </w:rPr>
              <w:instrText xml:space="preserve"> PAGEREF _Toc499294979 \h </w:instrText>
            </w:r>
            <w:r w:rsidR="00D226E2">
              <w:rPr>
                <w:noProof/>
                <w:webHidden/>
              </w:rPr>
            </w:r>
            <w:r w:rsidR="00D226E2">
              <w:rPr>
                <w:noProof/>
                <w:webHidden/>
              </w:rPr>
              <w:fldChar w:fldCharType="separate"/>
            </w:r>
            <w:r w:rsidR="00D226E2">
              <w:rPr>
                <w:noProof/>
                <w:webHidden/>
              </w:rPr>
              <w:t>6</w:t>
            </w:r>
            <w:r w:rsidR="00D226E2">
              <w:rPr>
                <w:noProof/>
                <w:webHidden/>
              </w:rPr>
              <w:fldChar w:fldCharType="end"/>
            </w:r>
          </w:hyperlink>
        </w:p>
        <w:p w14:paraId="37A0D815"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80" w:history="1">
            <w:r w:rsidR="00D226E2" w:rsidRPr="00D05358">
              <w:rPr>
                <w:rStyle w:val="Lienhypertexte"/>
                <w:noProof/>
                <w:lang w:val="en-GB"/>
              </w:rPr>
              <w:t>3.2.2</w:t>
            </w:r>
            <w:r w:rsidR="00D226E2">
              <w:rPr>
                <w:rFonts w:asciiTheme="minorHAnsi" w:eastAsiaTheme="minorEastAsia" w:hAnsiTheme="minorHAnsi" w:cstheme="minorBidi"/>
                <w:noProof/>
                <w:lang w:val="de-DE" w:eastAsia="de-DE"/>
              </w:rPr>
              <w:tab/>
            </w:r>
            <w:r w:rsidR="00D226E2" w:rsidRPr="00D05358">
              <w:rPr>
                <w:rStyle w:val="Lienhypertexte"/>
                <w:noProof/>
                <w:lang w:val="en-GB"/>
              </w:rPr>
              <w:t>Principles to perform the Generation Shift</w:t>
            </w:r>
            <w:r w:rsidR="00D226E2">
              <w:rPr>
                <w:noProof/>
                <w:webHidden/>
              </w:rPr>
              <w:tab/>
            </w:r>
            <w:r w:rsidR="00D226E2">
              <w:rPr>
                <w:noProof/>
                <w:webHidden/>
              </w:rPr>
              <w:fldChar w:fldCharType="begin"/>
            </w:r>
            <w:r w:rsidR="00D226E2">
              <w:rPr>
                <w:noProof/>
                <w:webHidden/>
              </w:rPr>
              <w:instrText xml:space="preserve"> PAGEREF _Toc499294980 \h </w:instrText>
            </w:r>
            <w:r w:rsidR="00D226E2">
              <w:rPr>
                <w:noProof/>
                <w:webHidden/>
              </w:rPr>
            </w:r>
            <w:r w:rsidR="00D226E2">
              <w:rPr>
                <w:noProof/>
                <w:webHidden/>
              </w:rPr>
              <w:fldChar w:fldCharType="separate"/>
            </w:r>
            <w:r w:rsidR="00D226E2">
              <w:rPr>
                <w:noProof/>
                <w:webHidden/>
              </w:rPr>
              <w:t>7</w:t>
            </w:r>
            <w:r w:rsidR="00D226E2">
              <w:rPr>
                <w:noProof/>
                <w:webHidden/>
              </w:rPr>
              <w:fldChar w:fldCharType="end"/>
            </w:r>
          </w:hyperlink>
        </w:p>
        <w:p w14:paraId="308E81CF"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81" w:history="1">
            <w:r w:rsidR="00D226E2" w:rsidRPr="00D05358">
              <w:rPr>
                <w:rStyle w:val="Lienhypertexte"/>
                <w:noProof/>
                <w:lang w:val="en-GB"/>
              </w:rPr>
              <w:t>3.2.3</w:t>
            </w:r>
            <w:r w:rsidR="00D226E2">
              <w:rPr>
                <w:rFonts w:asciiTheme="minorHAnsi" w:eastAsiaTheme="minorEastAsia" w:hAnsiTheme="minorHAnsi" w:cstheme="minorBidi"/>
                <w:noProof/>
                <w:lang w:val="de-DE" w:eastAsia="de-DE"/>
              </w:rPr>
              <w:tab/>
            </w:r>
            <w:r w:rsidR="00D226E2" w:rsidRPr="00D05358">
              <w:rPr>
                <w:rStyle w:val="Lienhypertexte"/>
                <w:noProof/>
                <w:lang w:val="en-GB"/>
              </w:rPr>
              <w:t>Dichotomy approach</w:t>
            </w:r>
            <w:r w:rsidR="00D226E2">
              <w:rPr>
                <w:noProof/>
                <w:webHidden/>
              </w:rPr>
              <w:tab/>
            </w:r>
            <w:r w:rsidR="00D226E2">
              <w:rPr>
                <w:noProof/>
                <w:webHidden/>
              </w:rPr>
              <w:fldChar w:fldCharType="begin"/>
            </w:r>
            <w:r w:rsidR="00D226E2">
              <w:rPr>
                <w:noProof/>
                <w:webHidden/>
              </w:rPr>
              <w:instrText xml:space="preserve"> PAGEREF _Toc499294981 \h </w:instrText>
            </w:r>
            <w:r w:rsidR="00D226E2">
              <w:rPr>
                <w:noProof/>
                <w:webHidden/>
              </w:rPr>
            </w:r>
            <w:r w:rsidR="00D226E2">
              <w:rPr>
                <w:noProof/>
                <w:webHidden/>
              </w:rPr>
              <w:fldChar w:fldCharType="separate"/>
            </w:r>
            <w:r w:rsidR="00D226E2">
              <w:rPr>
                <w:noProof/>
                <w:webHidden/>
              </w:rPr>
              <w:t>10</w:t>
            </w:r>
            <w:r w:rsidR="00D226E2">
              <w:rPr>
                <w:noProof/>
                <w:webHidden/>
              </w:rPr>
              <w:fldChar w:fldCharType="end"/>
            </w:r>
          </w:hyperlink>
        </w:p>
        <w:p w14:paraId="6616B66B"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82" w:history="1">
            <w:r w:rsidR="00D226E2" w:rsidRPr="00D05358">
              <w:rPr>
                <w:rStyle w:val="Lienhypertexte"/>
                <w:noProof/>
                <w:lang w:val="en-GB"/>
              </w:rPr>
              <w:t>3.2.4</w:t>
            </w:r>
            <w:r w:rsidR="00D226E2">
              <w:rPr>
                <w:rFonts w:asciiTheme="minorHAnsi" w:eastAsiaTheme="minorEastAsia" w:hAnsiTheme="minorHAnsi" w:cstheme="minorBidi"/>
                <w:noProof/>
                <w:lang w:val="de-DE" w:eastAsia="de-DE"/>
              </w:rPr>
              <w:tab/>
            </w:r>
            <w:r w:rsidR="00D226E2" w:rsidRPr="00D05358">
              <w:rPr>
                <w:rStyle w:val="Lienhypertexte"/>
                <w:noProof/>
                <w:lang w:val="en-GB"/>
              </w:rPr>
              <w:t>Handling of Remedial Actions</w:t>
            </w:r>
            <w:r w:rsidR="00D226E2">
              <w:rPr>
                <w:noProof/>
                <w:webHidden/>
              </w:rPr>
              <w:tab/>
            </w:r>
            <w:r w:rsidR="00D226E2">
              <w:rPr>
                <w:noProof/>
                <w:webHidden/>
              </w:rPr>
              <w:fldChar w:fldCharType="begin"/>
            </w:r>
            <w:r w:rsidR="00D226E2">
              <w:rPr>
                <w:noProof/>
                <w:webHidden/>
              </w:rPr>
              <w:instrText xml:space="preserve"> PAGEREF _Toc499294982 \h </w:instrText>
            </w:r>
            <w:r w:rsidR="00D226E2">
              <w:rPr>
                <w:noProof/>
                <w:webHidden/>
              </w:rPr>
            </w:r>
            <w:r w:rsidR="00D226E2">
              <w:rPr>
                <w:noProof/>
                <w:webHidden/>
              </w:rPr>
              <w:fldChar w:fldCharType="separate"/>
            </w:r>
            <w:r w:rsidR="00D226E2">
              <w:rPr>
                <w:noProof/>
                <w:webHidden/>
              </w:rPr>
              <w:t>10</w:t>
            </w:r>
            <w:r w:rsidR="00D226E2">
              <w:rPr>
                <w:noProof/>
                <w:webHidden/>
              </w:rPr>
              <w:fldChar w:fldCharType="end"/>
            </w:r>
          </w:hyperlink>
        </w:p>
        <w:p w14:paraId="10610702"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83" w:history="1">
            <w:r w:rsidR="00D226E2" w:rsidRPr="00D05358">
              <w:rPr>
                <w:rStyle w:val="Lienhypertexte"/>
                <w:noProof/>
                <w:lang w:val="en-GB"/>
              </w:rPr>
              <w:t>3.2.5</w:t>
            </w:r>
            <w:r w:rsidR="00D226E2">
              <w:rPr>
                <w:rFonts w:asciiTheme="minorHAnsi" w:eastAsiaTheme="minorEastAsia" w:hAnsiTheme="minorHAnsi" w:cstheme="minorBidi"/>
                <w:noProof/>
                <w:lang w:val="de-DE" w:eastAsia="de-DE"/>
              </w:rPr>
              <w:tab/>
            </w:r>
            <w:r w:rsidR="00D226E2" w:rsidRPr="00D05358">
              <w:rPr>
                <w:rStyle w:val="Lienhypertexte"/>
                <w:noProof/>
                <w:lang w:val="en-GB"/>
              </w:rPr>
              <w:t>Extrapolation of the results</w:t>
            </w:r>
            <w:r w:rsidR="00D226E2">
              <w:rPr>
                <w:noProof/>
                <w:webHidden/>
              </w:rPr>
              <w:tab/>
            </w:r>
            <w:r w:rsidR="00D226E2">
              <w:rPr>
                <w:noProof/>
                <w:webHidden/>
              </w:rPr>
              <w:fldChar w:fldCharType="begin"/>
            </w:r>
            <w:r w:rsidR="00D226E2">
              <w:rPr>
                <w:noProof/>
                <w:webHidden/>
              </w:rPr>
              <w:instrText xml:space="preserve"> PAGEREF _Toc499294983 \h </w:instrText>
            </w:r>
            <w:r w:rsidR="00D226E2">
              <w:rPr>
                <w:noProof/>
                <w:webHidden/>
              </w:rPr>
            </w:r>
            <w:r w:rsidR="00D226E2">
              <w:rPr>
                <w:noProof/>
                <w:webHidden/>
              </w:rPr>
              <w:fldChar w:fldCharType="separate"/>
            </w:r>
            <w:r w:rsidR="00D226E2">
              <w:rPr>
                <w:noProof/>
                <w:webHidden/>
              </w:rPr>
              <w:t>12</w:t>
            </w:r>
            <w:r w:rsidR="00D226E2">
              <w:rPr>
                <w:noProof/>
                <w:webHidden/>
              </w:rPr>
              <w:fldChar w:fldCharType="end"/>
            </w:r>
          </w:hyperlink>
        </w:p>
        <w:p w14:paraId="75568CEC" w14:textId="77777777" w:rsidR="00D226E2" w:rsidRDefault="00382F1D">
          <w:pPr>
            <w:pStyle w:val="TM3"/>
            <w:tabs>
              <w:tab w:val="left" w:pos="1320"/>
              <w:tab w:val="right" w:leader="dot" w:pos="9062"/>
            </w:tabs>
            <w:rPr>
              <w:rFonts w:asciiTheme="minorHAnsi" w:eastAsiaTheme="minorEastAsia" w:hAnsiTheme="minorHAnsi" w:cstheme="minorBidi"/>
              <w:noProof/>
              <w:lang w:val="de-DE" w:eastAsia="de-DE"/>
            </w:rPr>
          </w:pPr>
          <w:hyperlink w:anchor="_Toc499294984" w:history="1">
            <w:r w:rsidR="00D226E2" w:rsidRPr="00D05358">
              <w:rPr>
                <w:rStyle w:val="Lienhypertexte"/>
                <w:noProof/>
                <w:lang w:val="en-GB"/>
              </w:rPr>
              <w:t>3.2.6</w:t>
            </w:r>
            <w:r w:rsidR="00D226E2">
              <w:rPr>
                <w:rFonts w:asciiTheme="minorHAnsi" w:eastAsiaTheme="minorEastAsia" w:hAnsiTheme="minorHAnsi" w:cstheme="minorBidi"/>
                <w:noProof/>
                <w:lang w:val="de-DE" w:eastAsia="de-DE"/>
              </w:rPr>
              <w:tab/>
            </w:r>
            <w:r w:rsidR="00D226E2" w:rsidRPr="00D05358">
              <w:rPr>
                <w:rStyle w:val="Lienhypertexte"/>
                <w:noProof/>
                <w:lang w:val="en-GB"/>
              </w:rPr>
              <w:t>Results</w:t>
            </w:r>
            <w:r w:rsidR="00D226E2">
              <w:rPr>
                <w:noProof/>
                <w:webHidden/>
              </w:rPr>
              <w:tab/>
            </w:r>
            <w:r w:rsidR="00D226E2">
              <w:rPr>
                <w:noProof/>
                <w:webHidden/>
              </w:rPr>
              <w:fldChar w:fldCharType="begin"/>
            </w:r>
            <w:r w:rsidR="00D226E2">
              <w:rPr>
                <w:noProof/>
                <w:webHidden/>
              </w:rPr>
              <w:instrText xml:space="preserve"> PAGEREF _Toc499294984 \h </w:instrText>
            </w:r>
            <w:r w:rsidR="00D226E2">
              <w:rPr>
                <w:noProof/>
                <w:webHidden/>
              </w:rPr>
            </w:r>
            <w:r w:rsidR="00D226E2">
              <w:rPr>
                <w:noProof/>
                <w:webHidden/>
              </w:rPr>
              <w:fldChar w:fldCharType="separate"/>
            </w:r>
            <w:r w:rsidR="00D226E2">
              <w:rPr>
                <w:noProof/>
                <w:webHidden/>
              </w:rPr>
              <w:t>13</w:t>
            </w:r>
            <w:r w:rsidR="00D226E2">
              <w:rPr>
                <w:noProof/>
                <w:webHidden/>
              </w:rPr>
              <w:fldChar w:fldCharType="end"/>
            </w:r>
          </w:hyperlink>
        </w:p>
        <w:p w14:paraId="14693897"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85" w:history="1">
            <w:r w:rsidR="00D226E2" w:rsidRPr="00D05358">
              <w:rPr>
                <w:rStyle w:val="Lienhypertexte"/>
                <w:noProof/>
                <w:lang w:val="en-GB"/>
              </w:rPr>
              <w:t>3.3</w:t>
            </w:r>
            <w:r w:rsidR="00D226E2">
              <w:rPr>
                <w:rFonts w:asciiTheme="minorHAnsi" w:eastAsiaTheme="minorEastAsia" w:hAnsiTheme="minorHAnsi" w:cstheme="minorBidi"/>
                <w:noProof/>
                <w:lang w:val="de-DE" w:eastAsia="de-DE"/>
              </w:rPr>
              <w:tab/>
            </w:r>
            <w:r w:rsidR="00D226E2" w:rsidRPr="00D05358">
              <w:rPr>
                <w:rStyle w:val="Lienhypertexte"/>
                <w:noProof/>
                <w:lang w:val="en-GB"/>
              </w:rPr>
              <w:t>Methodology for the validation of cross-zonal capacity</w:t>
            </w:r>
            <w:r w:rsidR="00D226E2">
              <w:rPr>
                <w:noProof/>
                <w:webHidden/>
              </w:rPr>
              <w:tab/>
            </w:r>
            <w:r w:rsidR="00D226E2">
              <w:rPr>
                <w:noProof/>
                <w:webHidden/>
              </w:rPr>
              <w:fldChar w:fldCharType="begin"/>
            </w:r>
            <w:r w:rsidR="00D226E2">
              <w:rPr>
                <w:noProof/>
                <w:webHidden/>
              </w:rPr>
              <w:instrText xml:space="preserve"> PAGEREF _Toc499294985 \h </w:instrText>
            </w:r>
            <w:r w:rsidR="00D226E2">
              <w:rPr>
                <w:noProof/>
                <w:webHidden/>
              </w:rPr>
            </w:r>
            <w:r w:rsidR="00D226E2">
              <w:rPr>
                <w:noProof/>
                <w:webHidden/>
              </w:rPr>
              <w:fldChar w:fldCharType="separate"/>
            </w:r>
            <w:r w:rsidR="00D226E2">
              <w:rPr>
                <w:noProof/>
                <w:webHidden/>
              </w:rPr>
              <w:t>14</w:t>
            </w:r>
            <w:r w:rsidR="00D226E2">
              <w:rPr>
                <w:noProof/>
                <w:webHidden/>
              </w:rPr>
              <w:fldChar w:fldCharType="end"/>
            </w:r>
          </w:hyperlink>
        </w:p>
        <w:p w14:paraId="23ACC044"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86" w:history="1">
            <w:r w:rsidR="00D226E2" w:rsidRPr="00D05358">
              <w:rPr>
                <w:rStyle w:val="Lienhypertexte"/>
                <w:noProof/>
                <w:lang w:val="en-GB"/>
              </w:rPr>
              <w:t>3.4</w:t>
            </w:r>
            <w:r w:rsidR="00D226E2">
              <w:rPr>
                <w:rFonts w:asciiTheme="minorHAnsi" w:eastAsiaTheme="minorEastAsia" w:hAnsiTheme="minorHAnsi" w:cstheme="minorBidi"/>
                <w:noProof/>
                <w:lang w:val="de-DE" w:eastAsia="de-DE"/>
              </w:rPr>
              <w:tab/>
            </w:r>
            <w:r w:rsidR="00D226E2" w:rsidRPr="00D05358">
              <w:rPr>
                <w:rStyle w:val="Lienhypertexte"/>
                <w:noProof/>
                <w:lang w:val="en-GB"/>
              </w:rPr>
              <w:t>Methodology of bilateral splitting among borders</w:t>
            </w:r>
            <w:r w:rsidR="00D226E2">
              <w:rPr>
                <w:noProof/>
                <w:webHidden/>
              </w:rPr>
              <w:tab/>
            </w:r>
            <w:r w:rsidR="00D226E2">
              <w:rPr>
                <w:noProof/>
                <w:webHidden/>
              </w:rPr>
              <w:fldChar w:fldCharType="begin"/>
            </w:r>
            <w:r w:rsidR="00D226E2">
              <w:rPr>
                <w:noProof/>
                <w:webHidden/>
              </w:rPr>
              <w:instrText xml:space="preserve"> PAGEREF _Toc499294986 \h </w:instrText>
            </w:r>
            <w:r w:rsidR="00D226E2">
              <w:rPr>
                <w:noProof/>
                <w:webHidden/>
              </w:rPr>
            </w:r>
            <w:r w:rsidR="00D226E2">
              <w:rPr>
                <w:noProof/>
                <w:webHidden/>
              </w:rPr>
              <w:fldChar w:fldCharType="separate"/>
            </w:r>
            <w:r w:rsidR="00D226E2">
              <w:rPr>
                <w:noProof/>
                <w:webHidden/>
              </w:rPr>
              <w:t>14</w:t>
            </w:r>
            <w:r w:rsidR="00D226E2">
              <w:rPr>
                <w:noProof/>
                <w:webHidden/>
              </w:rPr>
              <w:fldChar w:fldCharType="end"/>
            </w:r>
          </w:hyperlink>
        </w:p>
        <w:p w14:paraId="3558A827"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87" w:history="1">
            <w:r w:rsidR="00D226E2" w:rsidRPr="00D05358">
              <w:rPr>
                <w:rStyle w:val="Lienhypertexte"/>
                <w:noProof/>
                <w:lang w:val="en-GB"/>
              </w:rPr>
              <w:t>3.5</w:t>
            </w:r>
            <w:r w:rsidR="00D226E2">
              <w:rPr>
                <w:rFonts w:asciiTheme="minorHAnsi" w:eastAsiaTheme="minorEastAsia" w:hAnsiTheme="minorHAnsi" w:cstheme="minorBidi"/>
                <w:noProof/>
                <w:lang w:val="de-DE" w:eastAsia="de-DE"/>
              </w:rPr>
              <w:tab/>
            </w:r>
            <w:r w:rsidR="00D226E2" w:rsidRPr="00D05358">
              <w:rPr>
                <w:rStyle w:val="Lienhypertexte"/>
                <w:noProof/>
                <w:lang w:val="en-GB"/>
              </w:rPr>
              <w:t>Fallback procedure</w:t>
            </w:r>
            <w:r w:rsidR="00D226E2">
              <w:rPr>
                <w:noProof/>
                <w:webHidden/>
              </w:rPr>
              <w:tab/>
            </w:r>
            <w:r w:rsidR="00D226E2">
              <w:rPr>
                <w:noProof/>
                <w:webHidden/>
              </w:rPr>
              <w:fldChar w:fldCharType="begin"/>
            </w:r>
            <w:r w:rsidR="00D226E2">
              <w:rPr>
                <w:noProof/>
                <w:webHidden/>
              </w:rPr>
              <w:instrText xml:space="preserve"> PAGEREF _Toc499294987 \h </w:instrText>
            </w:r>
            <w:r w:rsidR="00D226E2">
              <w:rPr>
                <w:noProof/>
                <w:webHidden/>
              </w:rPr>
            </w:r>
            <w:r w:rsidR="00D226E2">
              <w:rPr>
                <w:noProof/>
                <w:webHidden/>
              </w:rPr>
              <w:fldChar w:fldCharType="separate"/>
            </w:r>
            <w:r w:rsidR="00D226E2">
              <w:rPr>
                <w:noProof/>
                <w:webHidden/>
              </w:rPr>
              <w:t>14</w:t>
            </w:r>
            <w:r w:rsidR="00D226E2">
              <w:rPr>
                <w:noProof/>
                <w:webHidden/>
              </w:rPr>
              <w:fldChar w:fldCharType="end"/>
            </w:r>
          </w:hyperlink>
        </w:p>
        <w:p w14:paraId="2537A388" w14:textId="77777777" w:rsidR="00D226E2" w:rsidRDefault="00382F1D">
          <w:pPr>
            <w:pStyle w:val="TM1"/>
            <w:tabs>
              <w:tab w:val="left" w:pos="440"/>
              <w:tab w:val="right" w:leader="dot" w:pos="9062"/>
            </w:tabs>
            <w:rPr>
              <w:rFonts w:asciiTheme="minorHAnsi" w:eastAsiaTheme="minorEastAsia" w:hAnsiTheme="minorHAnsi" w:cstheme="minorBidi"/>
              <w:noProof/>
              <w:lang w:val="de-DE" w:eastAsia="de-DE"/>
            </w:rPr>
          </w:pPr>
          <w:hyperlink w:anchor="_Toc499294988" w:history="1">
            <w:r w:rsidR="00D226E2" w:rsidRPr="00D05358">
              <w:rPr>
                <w:rStyle w:val="Lienhypertexte"/>
                <w:noProof/>
                <w:lang w:val="en-GB"/>
              </w:rPr>
              <w:t>4</w:t>
            </w:r>
            <w:r w:rsidR="00D226E2">
              <w:rPr>
                <w:rFonts w:asciiTheme="minorHAnsi" w:eastAsiaTheme="minorEastAsia" w:hAnsiTheme="minorHAnsi" w:cstheme="minorBidi"/>
                <w:noProof/>
                <w:lang w:val="de-DE" w:eastAsia="de-DE"/>
              </w:rPr>
              <w:tab/>
            </w:r>
            <w:r w:rsidR="00D226E2" w:rsidRPr="00D05358">
              <w:rPr>
                <w:rStyle w:val="Lienhypertexte"/>
                <w:noProof/>
                <w:lang w:val="en-GB"/>
              </w:rPr>
              <w:t>Italy’s Export direction</w:t>
            </w:r>
            <w:r w:rsidR="00D226E2">
              <w:rPr>
                <w:noProof/>
                <w:webHidden/>
              </w:rPr>
              <w:tab/>
            </w:r>
            <w:r w:rsidR="00D226E2">
              <w:rPr>
                <w:noProof/>
                <w:webHidden/>
              </w:rPr>
              <w:fldChar w:fldCharType="begin"/>
            </w:r>
            <w:r w:rsidR="00D226E2">
              <w:rPr>
                <w:noProof/>
                <w:webHidden/>
              </w:rPr>
              <w:instrText xml:space="preserve"> PAGEREF _Toc499294988 \h </w:instrText>
            </w:r>
            <w:r w:rsidR="00D226E2">
              <w:rPr>
                <w:noProof/>
                <w:webHidden/>
              </w:rPr>
            </w:r>
            <w:r w:rsidR="00D226E2">
              <w:rPr>
                <w:noProof/>
                <w:webHidden/>
              </w:rPr>
              <w:fldChar w:fldCharType="separate"/>
            </w:r>
            <w:r w:rsidR="00D226E2">
              <w:rPr>
                <w:noProof/>
                <w:webHidden/>
              </w:rPr>
              <w:t>14</w:t>
            </w:r>
            <w:r w:rsidR="00D226E2">
              <w:rPr>
                <w:noProof/>
                <w:webHidden/>
              </w:rPr>
              <w:fldChar w:fldCharType="end"/>
            </w:r>
          </w:hyperlink>
        </w:p>
        <w:p w14:paraId="62895732" w14:textId="77777777" w:rsidR="00D226E2" w:rsidRDefault="00382F1D">
          <w:pPr>
            <w:pStyle w:val="TM2"/>
            <w:tabs>
              <w:tab w:val="left" w:pos="880"/>
              <w:tab w:val="right" w:leader="dot" w:pos="9062"/>
            </w:tabs>
            <w:rPr>
              <w:rFonts w:asciiTheme="minorHAnsi" w:eastAsiaTheme="minorEastAsia" w:hAnsiTheme="minorHAnsi" w:cstheme="minorBidi"/>
              <w:noProof/>
              <w:lang w:val="de-DE" w:eastAsia="de-DE"/>
            </w:rPr>
          </w:pPr>
          <w:hyperlink w:anchor="_Toc499294989" w:history="1">
            <w:r w:rsidR="00D226E2" w:rsidRPr="00D05358">
              <w:rPr>
                <w:rStyle w:val="Lienhypertexte"/>
                <w:noProof/>
                <w:lang w:val="en-GB"/>
              </w:rPr>
              <w:t>4.1</w:t>
            </w:r>
            <w:r w:rsidR="00D226E2">
              <w:rPr>
                <w:rFonts w:asciiTheme="minorHAnsi" w:eastAsiaTheme="minorEastAsia" w:hAnsiTheme="minorHAnsi" w:cstheme="minorBidi"/>
                <w:noProof/>
                <w:lang w:val="de-DE" w:eastAsia="de-DE"/>
              </w:rPr>
              <w:tab/>
            </w:r>
            <w:r w:rsidR="00D226E2" w:rsidRPr="00D05358">
              <w:rPr>
                <w:rStyle w:val="Lienhypertexte"/>
                <w:noProof/>
                <w:lang w:val="en-GB"/>
              </w:rPr>
              <w:t>Methodology</w:t>
            </w:r>
            <w:r w:rsidR="00D226E2">
              <w:rPr>
                <w:noProof/>
                <w:webHidden/>
              </w:rPr>
              <w:tab/>
            </w:r>
            <w:r w:rsidR="00D226E2">
              <w:rPr>
                <w:noProof/>
                <w:webHidden/>
              </w:rPr>
              <w:fldChar w:fldCharType="begin"/>
            </w:r>
            <w:r w:rsidR="00D226E2">
              <w:rPr>
                <w:noProof/>
                <w:webHidden/>
              </w:rPr>
              <w:instrText xml:space="preserve"> PAGEREF _Toc499294989 \h </w:instrText>
            </w:r>
            <w:r w:rsidR="00D226E2">
              <w:rPr>
                <w:noProof/>
                <w:webHidden/>
              </w:rPr>
            </w:r>
            <w:r w:rsidR="00D226E2">
              <w:rPr>
                <w:noProof/>
                <w:webHidden/>
              </w:rPr>
              <w:fldChar w:fldCharType="separate"/>
            </w:r>
            <w:r w:rsidR="00D226E2">
              <w:rPr>
                <w:noProof/>
                <w:webHidden/>
              </w:rPr>
              <w:t>14</w:t>
            </w:r>
            <w:r w:rsidR="00D226E2">
              <w:rPr>
                <w:noProof/>
                <w:webHidden/>
              </w:rPr>
              <w:fldChar w:fldCharType="end"/>
            </w:r>
          </w:hyperlink>
        </w:p>
        <w:p w14:paraId="76EF15CA" w14:textId="3129898B" w:rsidR="00F27248" w:rsidRPr="00285E99" w:rsidRDefault="00F27248">
          <w:pPr>
            <w:rPr>
              <w:lang w:val="en-GB"/>
            </w:rPr>
          </w:pPr>
          <w:r w:rsidRPr="00285E99">
            <w:rPr>
              <w:b/>
              <w:bCs/>
              <w:lang w:val="en-GB"/>
            </w:rPr>
            <w:fldChar w:fldCharType="end"/>
          </w:r>
        </w:p>
      </w:sdtContent>
    </w:sdt>
    <w:p w14:paraId="0325DD16" w14:textId="77777777" w:rsidR="00622348" w:rsidRPr="00285E99" w:rsidRDefault="00622348">
      <w:pPr>
        <w:spacing w:after="0" w:line="240" w:lineRule="auto"/>
        <w:jc w:val="left"/>
        <w:rPr>
          <w:rStyle w:val="Marquedecommentaire"/>
          <w:lang w:val="en-GB"/>
        </w:rPr>
      </w:pPr>
      <w:r w:rsidRPr="00285E99">
        <w:rPr>
          <w:rStyle w:val="Marquedecommentaire"/>
          <w:lang w:val="en-GB"/>
        </w:rPr>
        <w:br w:type="page"/>
      </w:r>
    </w:p>
    <w:p w14:paraId="6E0EE8C0" w14:textId="1CCD97C6" w:rsidR="007101D1" w:rsidRPr="00285E99" w:rsidRDefault="00D379F3" w:rsidP="00F27248">
      <w:pPr>
        <w:pStyle w:val="Titre1"/>
        <w:rPr>
          <w:lang w:val="en-GB"/>
        </w:rPr>
      </w:pPr>
      <w:bookmarkStart w:id="0" w:name="_Toc499294969"/>
      <w:r w:rsidRPr="00285E99">
        <w:rPr>
          <w:lang w:val="en-GB"/>
        </w:rPr>
        <w:lastRenderedPageBreak/>
        <w:t>Introduction</w:t>
      </w:r>
      <w:bookmarkEnd w:id="0"/>
      <w:r w:rsidRPr="00285E99">
        <w:rPr>
          <w:lang w:val="en-GB"/>
        </w:rPr>
        <w:t xml:space="preserve"> </w:t>
      </w:r>
    </w:p>
    <w:p w14:paraId="0EE2E2EA" w14:textId="0E5D5AD0" w:rsidR="00C825D1" w:rsidRPr="00F27939" w:rsidRDefault="00C825D1" w:rsidP="00C825D1">
      <w:pPr>
        <w:rPr>
          <w:lang w:val="en-US"/>
        </w:rPr>
      </w:pPr>
      <w:r w:rsidRPr="00F27939">
        <w:rPr>
          <w:lang w:val="en-US"/>
        </w:rPr>
        <w:t xml:space="preserve">This technical document sets out the main principles for the coordinated capacity calculation methodology for the </w:t>
      </w:r>
      <w:r>
        <w:rPr>
          <w:lang w:val="en-US"/>
        </w:rPr>
        <w:t>intra</w:t>
      </w:r>
      <w:r w:rsidRPr="00F27939">
        <w:rPr>
          <w:lang w:val="en-US"/>
        </w:rPr>
        <w:t xml:space="preserve">day market timeframe applied in Italy North region. It contains a description of both the methodology and the calculation process in compliance with the Capacity Allocation and Congestion Management guideline (hereafter CACM). </w:t>
      </w:r>
    </w:p>
    <w:p w14:paraId="72B03615" w14:textId="7A08CAF3" w:rsidR="00F27248" w:rsidRPr="00C825D1" w:rsidRDefault="00C825D1" w:rsidP="00C825D1">
      <w:pPr>
        <w:rPr>
          <w:lang w:val="en-US"/>
        </w:rPr>
      </w:pPr>
      <w:r w:rsidRPr="00F27939">
        <w:rPr>
          <w:lang w:val="en-US"/>
        </w:rPr>
        <w:t xml:space="preserve">The participating TSOs for this calculation are TERNA (IT), RTE (FR), </w:t>
      </w:r>
      <w:proofErr w:type="spellStart"/>
      <w:r w:rsidRPr="00F27939">
        <w:rPr>
          <w:lang w:val="en-US"/>
        </w:rPr>
        <w:t>Swissgrid</w:t>
      </w:r>
      <w:proofErr w:type="spellEnd"/>
      <w:r w:rsidRPr="00F27939">
        <w:rPr>
          <w:lang w:val="en-US"/>
        </w:rPr>
        <w:t xml:space="preserve"> (CH), APG (AT) and ELES (SI), following borders are considered Italy – France, Italy – Switzerland, Italy – Austria, and Italy – Slovenia.</w:t>
      </w:r>
    </w:p>
    <w:p w14:paraId="1C9B37A4" w14:textId="1362B738" w:rsidR="009C289F" w:rsidRPr="00C825D1" w:rsidRDefault="002F582E" w:rsidP="009C289F">
      <w:pPr>
        <w:pStyle w:val="Titre1"/>
        <w:rPr>
          <w:lang w:val="en-GB"/>
        </w:rPr>
      </w:pPr>
      <w:bookmarkStart w:id="1" w:name="_Toc499294970"/>
      <w:r w:rsidRPr="00285E99">
        <w:rPr>
          <w:lang w:val="en-GB"/>
        </w:rPr>
        <w:t>ID</w:t>
      </w:r>
      <w:r w:rsidR="00C67DB4" w:rsidRPr="00285E99">
        <w:rPr>
          <w:lang w:val="en-GB"/>
        </w:rPr>
        <w:t xml:space="preserve"> Capacity Calculation </w:t>
      </w:r>
      <w:r w:rsidR="001211E4" w:rsidRPr="00285E99">
        <w:rPr>
          <w:lang w:val="en-GB"/>
        </w:rPr>
        <w:t>Approach</w:t>
      </w:r>
      <w:bookmarkEnd w:id="1"/>
    </w:p>
    <w:p w14:paraId="393C3C38" w14:textId="77777777" w:rsidR="00C825D1" w:rsidRDefault="00C825D1" w:rsidP="00C825D1">
      <w:pPr>
        <w:rPr>
          <w:lang w:val="en-GB"/>
        </w:rPr>
      </w:pPr>
      <w:bookmarkStart w:id="2" w:name="_Toc499294971"/>
      <w:r>
        <w:rPr>
          <w:lang w:val="en-GB"/>
        </w:rPr>
        <w:t>This document describes coordinated NTC approach to determine the cross-border capacities for each border of the Italy North (IN) CCR. The NTC of each border are calculated in two scenarios, one with Italy importing from all the borders of the Region at the same time and one with Italy exporting to all the borders of the Region at the same time. The full description of the process is present in the following chapters.</w:t>
      </w:r>
    </w:p>
    <w:p w14:paraId="7D82833F" w14:textId="06351B32" w:rsidR="00E06448" w:rsidRPr="00285E99" w:rsidRDefault="00E06448" w:rsidP="00622348">
      <w:pPr>
        <w:pStyle w:val="Titre1"/>
        <w:rPr>
          <w:lang w:val="en-GB"/>
        </w:rPr>
      </w:pPr>
      <w:r w:rsidRPr="00285E99">
        <w:rPr>
          <w:lang w:val="en-GB"/>
        </w:rPr>
        <w:t>Italy’s import direction</w:t>
      </w:r>
      <w:bookmarkEnd w:id="2"/>
    </w:p>
    <w:p w14:paraId="6C4B0E17" w14:textId="77F671B2" w:rsidR="00C67DB4" w:rsidRPr="00285E99" w:rsidRDefault="007A17F5" w:rsidP="00E06448">
      <w:pPr>
        <w:pStyle w:val="Titre2"/>
        <w:rPr>
          <w:lang w:val="en-GB"/>
        </w:rPr>
      </w:pPr>
      <w:bookmarkStart w:id="3" w:name="_Toc499294972"/>
      <w:r w:rsidRPr="00285E99">
        <w:rPr>
          <w:lang w:val="en-GB"/>
        </w:rPr>
        <w:t>Capacity calculation input</w:t>
      </w:r>
      <w:bookmarkEnd w:id="3"/>
    </w:p>
    <w:p w14:paraId="626D046D" w14:textId="326F5901" w:rsidR="00C67DB4" w:rsidRPr="00285E99" w:rsidRDefault="00C67DB4" w:rsidP="00E06448">
      <w:pPr>
        <w:pStyle w:val="Titre3"/>
        <w:rPr>
          <w:lang w:val="en-GB"/>
        </w:rPr>
      </w:pPr>
      <w:bookmarkStart w:id="4" w:name="_Toc499294973"/>
      <w:r w:rsidRPr="00285E99">
        <w:rPr>
          <w:lang w:val="en-GB"/>
        </w:rPr>
        <w:t>Transmission Reliability Margin (TRM)</w:t>
      </w:r>
      <w:bookmarkEnd w:id="4"/>
    </w:p>
    <w:p w14:paraId="440C55CC" w14:textId="77777777" w:rsidR="002F13C5" w:rsidRPr="00221F9B" w:rsidRDefault="002F13C5" w:rsidP="002F13C5">
      <w:pPr>
        <w:pStyle w:val="Titre4"/>
        <w:rPr>
          <w:lang w:val="en-GB"/>
        </w:rPr>
      </w:pPr>
      <w:r w:rsidRPr="00221F9B">
        <w:rPr>
          <w:lang w:val="en-GB"/>
        </w:rPr>
        <w:t>General principles</w:t>
      </w:r>
    </w:p>
    <w:p w14:paraId="79FF2002" w14:textId="77777777" w:rsidR="00671FB2" w:rsidRDefault="00671FB2" w:rsidP="00671FB2">
      <w:pPr>
        <w:rPr>
          <w:lang w:val="en-GB"/>
        </w:rPr>
      </w:pPr>
      <w:bookmarkStart w:id="5" w:name="_Hlk503355945"/>
      <w:bookmarkStart w:id="6" w:name="_Toc499294974"/>
      <w:r w:rsidRPr="00F94933">
        <w:rPr>
          <w:lang w:val="en-GB"/>
        </w:rPr>
        <w:t>Two concepts are to be taken into account when assessing the TRM value:</w:t>
      </w:r>
    </w:p>
    <w:p w14:paraId="4B7BD4CD" w14:textId="77777777" w:rsidR="00671FB2" w:rsidRDefault="00671FB2" w:rsidP="00671FB2">
      <w:pPr>
        <w:pStyle w:val="Paragraphedeliste"/>
        <w:numPr>
          <w:ilvl w:val="0"/>
          <w:numId w:val="10"/>
        </w:numPr>
        <w:rPr>
          <w:lang w:val="en-GB"/>
        </w:rPr>
      </w:pPr>
      <w:r w:rsidRPr="00F94933">
        <w:rPr>
          <w:lang w:val="en-GB"/>
        </w:rPr>
        <w:t>Unintended load-</w:t>
      </w:r>
      <w:r>
        <w:rPr>
          <w:lang w:val="en-GB"/>
        </w:rPr>
        <w:t>frequency regulation deviations;</w:t>
      </w:r>
    </w:p>
    <w:p w14:paraId="689FA1D9" w14:textId="3F7C99E7" w:rsidR="00671FB2" w:rsidRDefault="00671FB2" w:rsidP="00671FB2">
      <w:pPr>
        <w:pStyle w:val="Paragraphedeliste"/>
        <w:numPr>
          <w:ilvl w:val="0"/>
          <w:numId w:val="10"/>
        </w:numPr>
        <w:rPr>
          <w:lang w:val="en-GB"/>
        </w:rPr>
      </w:pPr>
      <w:r w:rsidRPr="00F94933">
        <w:rPr>
          <w:lang w:val="en-GB"/>
        </w:rPr>
        <w:t>Uncertainties in TTC computation</w:t>
      </w:r>
      <w:r w:rsidR="00E65EB3">
        <w:rPr>
          <w:lang w:val="en-GB"/>
        </w:rPr>
        <w:t>.</w:t>
      </w:r>
    </w:p>
    <w:p w14:paraId="4F10F8D1" w14:textId="77777777" w:rsidR="00671FB2" w:rsidRPr="00990BCB" w:rsidRDefault="00671FB2" w:rsidP="00671FB2">
      <w:pPr>
        <w:rPr>
          <w:lang w:val="en-GB"/>
        </w:rPr>
      </w:pPr>
      <w:r>
        <w:rPr>
          <w:lang w:val="en-GB"/>
        </w:rPr>
        <w:t xml:space="preserve">The TRM shall be calculated every year for the next year Until the TRM will not be calculated according to this methodology, the TRM value is equal to 500 MW.  </w:t>
      </w:r>
    </w:p>
    <w:p w14:paraId="592654D9" w14:textId="77777777" w:rsidR="00671FB2" w:rsidRPr="00D55964" w:rsidRDefault="00671FB2" w:rsidP="00671FB2">
      <w:pPr>
        <w:rPr>
          <w:b/>
          <w:lang w:val="en-GB"/>
        </w:rPr>
      </w:pPr>
      <w:r w:rsidRPr="00D55964">
        <w:rPr>
          <w:b/>
          <w:lang w:val="en-GB"/>
        </w:rPr>
        <w:t>Unintended load-frequency regulation deviations</w:t>
      </w:r>
    </w:p>
    <w:p w14:paraId="2E91EA64" w14:textId="77777777" w:rsidR="00671FB2" w:rsidRPr="00F94933" w:rsidRDefault="00671FB2" w:rsidP="00671FB2">
      <w:pPr>
        <w:rPr>
          <w:lang w:val="en-GB"/>
        </w:rPr>
      </w:pPr>
      <w:r w:rsidRPr="00F94933">
        <w:rPr>
          <w:lang w:val="en-GB"/>
        </w:rPr>
        <w:t xml:space="preserve">These can be estimated through statistical analysis of past data (previously rejecting extraneous values introduced by large deviations caused by system wide contingencies), using the estimated variance of </w:t>
      </w:r>
      <w:r>
        <w:rPr>
          <w:lang w:val="en-GB"/>
        </w:rPr>
        <w:t>last</w:t>
      </w:r>
      <w:r w:rsidRPr="00F94933">
        <w:rPr>
          <w:lang w:val="en-GB"/>
        </w:rPr>
        <w:t xml:space="preserve"> year’s deviation time series. The assumption that the result is independent of the volume of programmed exchanges seems to be reasonable enough (these deviations are rather dependent of the ‘quality’ of the spinning</w:t>
      </w:r>
      <w:r>
        <w:rPr>
          <w:lang w:val="en-GB"/>
        </w:rPr>
        <w:t xml:space="preserve"> reserve in each control area).</w:t>
      </w:r>
    </w:p>
    <w:p w14:paraId="2ED9C4D6" w14:textId="77777777" w:rsidR="00671FB2" w:rsidRDefault="00671FB2" w:rsidP="00671FB2">
      <w:pPr>
        <w:rPr>
          <w:lang w:val="en-GB"/>
        </w:rPr>
      </w:pPr>
      <w:r w:rsidRPr="00F94933">
        <w:rPr>
          <w:lang w:val="en-GB"/>
        </w:rPr>
        <w:t xml:space="preserve">Conceptually, at least, the main problem is that TRM is associated to a ‘border’ and regulation deviations margin is computed over a ‘border’ or over the whole control area i.e.: it applies as if it was associated to the TTC limiting condition (as if the deviations flow only through the network element which sets the limit for TTC). </w:t>
      </w:r>
      <w:r>
        <w:rPr>
          <w:lang w:val="en-GB"/>
        </w:rPr>
        <w:t xml:space="preserve">One TRM value is calculated for all the IN borders together. </w:t>
      </w:r>
    </w:p>
    <w:p w14:paraId="73611CA8" w14:textId="77777777" w:rsidR="00671FB2" w:rsidRPr="00D55964" w:rsidRDefault="00671FB2" w:rsidP="00671FB2">
      <w:pPr>
        <w:rPr>
          <w:b/>
          <w:lang w:val="en-GB"/>
        </w:rPr>
      </w:pPr>
      <w:r w:rsidRPr="00D55964">
        <w:rPr>
          <w:b/>
          <w:lang w:val="en-GB"/>
        </w:rPr>
        <w:t>Uncertainties in TTC computation</w:t>
      </w:r>
    </w:p>
    <w:p w14:paraId="6F954DD8" w14:textId="77777777" w:rsidR="00671FB2" w:rsidRPr="00F94933" w:rsidRDefault="00671FB2" w:rsidP="00671FB2">
      <w:pPr>
        <w:rPr>
          <w:lang w:val="en-GB"/>
        </w:rPr>
      </w:pPr>
      <w:r w:rsidRPr="00F94933">
        <w:rPr>
          <w:lang w:val="en-GB"/>
        </w:rPr>
        <w:lastRenderedPageBreak/>
        <w:t>These account for physical model inaccuracies and uncertainties, i.e.: TTC figures are based on a given scenario, so uncertainties about the accuracy of the foreseen scenario translate into uncertainties about TTC</w:t>
      </w:r>
      <w:r>
        <w:rPr>
          <w:rStyle w:val="Appelnotedebasdep"/>
          <w:lang w:val="en-GB"/>
        </w:rPr>
        <w:footnoteReference w:id="2"/>
      </w:r>
      <w:r w:rsidRPr="00F94933">
        <w:rPr>
          <w:lang w:val="en-GB"/>
        </w:rPr>
        <w:t xml:space="preserve">. It has to be pointed out that in some cases these uncertainties diminish gradually when getting closer to the operating horizon whilst in some others – namely in day ahead market type organisations </w:t>
      </w:r>
      <w:proofErr w:type="gramStart"/>
      <w:r w:rsidRPr="00F94933">
        <w:rPr>
          <w:lang w:val="en-GB"/>
        </w:rPr>
        <w:t>-  these</w:t>
      </w:r>
      <w:proofErr w:type="gramEnd"/>
      <w:r w:rsidRPr="00F94933">
        <w:rPr>
          <w:lang w:val="en-GB"/>
        </w:rPr>
        <w:t xml:space="preserve"> only reduce at a given time in the day ahead and once the previously computed TTC values have been published and served as the basis to manage congestion. More extensive exchanges of information between TSO’s should, in some cases, enhance the TTC estimates reducing then the magnitude of this term contribution to TRM. </w:t>
      </w:r>
    </w:p>
    <w:p w14:paraId="4DD83833" w14:textId="77777777" w:rsidR="00671FB2" w:rsidRDefault="00671FB2" w:rsidP="00671FB2">
      <w:pPr>
        <w:rPr>
          <w:lang w:val="en-GB"/>
        </w:rPr>
      </w:pPr>
      <w:r w:rsidRPr="00F94933">
        <w:rPr>
          <w:lang w:val="en-GB"/>
        </w:rPr>
        <w:t>To assess the magnitude of the uncertainty margin which takes into account this source of uncertainty, one approach might be to compute twice the TTC: the TTC based on the best forecast of the scenario for the day ‘D’ and the TTC based on the day ahead ‘firm’ scenario. The statistical analysis of these differences would then be used to quantify this uncertainty.</w:t>
      </w:r>
      <w:r>
        <w:rPr>
          <w:rFonts w:ascii="Arial" w:hAnsi="Arial"/>
          <w:lang w:val="en-GB"/>
        </w:rPr>
        <w:t xml:space="preserve"> </w:t>
      </w:r>
    </w:p>
    <w:p w14:paraId="7AF0E98B" w14:textId="77777777" w:rsidR="00671FB2" w:rsidRDefault="00671FB2" w:rsidP="00671FB2">
      <w:pPr>
        <w:pStyle w:val="Titre4"/>
        <w:rPr>
          <w:rFonts w:ascii="Calibri Light" w:eastAsia="Times New Roman" w:hAnsi="Calibri Light" w:cs="Times New Roman"/>
          <w:color w:val="5B9BD5"/>
          <w:lang w:val="en-GB"/>
        </w:rPr>
      </w:pPr>
      <w:r>
        <w:rPr>
          <w:rFonts w:ascii="Calibri Light" w:eastAsia="Times New Roman" w:hAnsi="Calibri Light" w:cs="Times New Roman"/>
          <w:color w:val="5B9BD5"/>
          <w:lang w:val="en-GB"/>
        </w:rPr>
        <w:t>TRM figure computation</w:t>
      </w:r>
    </w:p>
    <w:p w14:paraId="073C84B7" w14:textId="77777777" w:rsidR="00671FB2" w:rsidRPr="00F94933" w:rsidRDefault="00671FB2" w:rsidP="00671FB2">
      <w:pPr>
        <w:rPr>
          <w:lang w:val="en-GB"/>
        </w:rPr>
      </w:pPr>
      <w:proofErr w:type="spellStart"/>
      <w:proofErr w:type="gramStart"/>
      <w:r w:rsidRPr="00F94933">
        <w:rPr>
          <w:lang w:val="en-GB"/>
        </w:rPr>
        <w:t>Lets</w:t>
      </w:r>
      <w:proofErr w:type="spellEnd"/>
      <w:proofErr w:type="gramEnd"/>
      <w:r w:rsidRPr="00F94933">
        <w:rPr>
          <w:lang w:val="en-GB"/>
        </w:rPr>
        <w:t xml:space="preserve"> note U</w:t>
      </w:r>
      <w:r w:rsidRPr="00F94933">
        <w:rPr>
          <w:vertAlign w:val="subscript"/>
          <w:lang w:val="en-GB"/>
        </w:rPr>
        <w:t>r</w:t>
      </w:r>
      <w:r w:rsidRPr="00F94933">
        <w:rPr>
          <w:lang w:val="en-GB"/>
        </w:rPr>
        <w:t>, and U</w:t>
      </w:r>
      <w:r w:rsidRPr="00F94933">
        <w:rPr>
          <w:vertAlign w:val="subscript"/>
          <w:lang w:val="en-GB"/>
        </w:rPr>
        <w:t>s</w:t>
      </w:r>
      <w:r w:rsidRPr="00F94933">
        <w:rPr>
          <w:lang w:val="en-GB"/>
        </w:rPr>
        <w:t xml:space="preserve"> the considered margins for the regulation deviations and the scenario uncertainty. If Ur and </w:t>
      </w:r>
      <w:proofErr w:type="gramStart"/>
      <w:r w:rsidRPr="00F94933">
        <w:rPr>
          <w:lang w:val="en-GB"/>
        </w:rPr>
        <w:t>Us</w:t>
      </w:r>
      <w:proofErr w:type="gramEnd"/>
      <w:r w:rsidRPr="00F94933">
        <w:rPr>
          <w:lang w:val="en-GB"/>
        </w:rPr>
        <w:t xml:space="preserve"> are statistical estimates both can be expressed in terms of their respective pdf variance estimates: </w:t>
      </w:r>
      <w:r w:rsidRPr="00F94933">
        <w:rPr>
          <w:lang w:val="en-GB"/>
        </w:rPr>
        <w:sym w:font="Symbol" w:char="F073"/>
      </w:r>
      <w:r w:rsidRPr="00F94933">
        <w:rPr>
          <w:vertAlign w:val="superscript"/>
          <w:lang w:val="en-GB"/>
        </w:rPr>
        <w:t>2</w:t>
      </w:r>
      <w:r w:rsidRPr="00F94933">
        <w:rPr>
          <w:vertAlign w:val="subscript"/>
          <w:lang w:val="en-GB"/>
        </w:rPr>
        <w:t>r</w:t>
      </w:r>
      <w:r w:rsidRPr="00F94933">
        <w:rPr>
          <w:lang w:val="en-GB"/>
        </w:rPr>
        <w:t xml:space="preserve"> and </w:t>
      </w:r>
      <w:r w:rsidRPr="00F94933">
        <w:rPr>
          <w:lang w:val="en-GB"/>
        </w:rPr>
        <w:sym w:font="Symbol" w:char="F073"/>
      </w:r>
      <w:r w:rsidRPr="00F94933">
        <w:rPr>
          <w:vertAlign w:val="superscript"/>
          <w:lang w:val="en-GB"/>
        </w:rPr>
        <w:t>2</w:t>
      </w:r>
      <w:r w:rsidRPr="00F94933">
        <w:rPr>
          <w:vertAlign w:val="subscript"/>
          <w:lang w:val="en-GB"/>
        </w:rPr>
        <w:t>s</w:t>
      </w:r>
      <w:r w:rsidRPr="00F94933">
        <w:rPr>
          <w:lang w:val="en-GB"/>
        </w:rPr>
        <w:t>. Then U</w:t>
      </w:r>
      <w:r w:rsidRPr="00F94933">
        <w:rPr>
          <w:vertAlign w:val="subscript"/>
          <w:lang w:val="en-GB"/>
        </w:rPr>
        <w:t>r</w:t>
      </w:r>
      <w:r w:rsidRPr="00F94933">
        <w:rPr>
          <w:lang w:val="en-GB"/>
        </w:rPr>
        <w:t xml:space="preserve"> = K </w:t>
      </w:r>
      <w:r w:rsidRPr="00F94933">
        <w:rPr>
          <w:lang w:val="en-GB"/>
        </w:rPr>
        <w:sym w:font="Symbol" w:char="F0B4"/>
      </w:r>
      <w:r w:rsidRPr="00F94933">
        <w:rPr>
          <w:lang w:val="en-GB"/>
        </w:rPr>
        <w:t xml:space="preserve"> </w:t>
      </w:r>
      <w:r w:rsidRPr="00F94933">
        <w:rPr>
          <w:lang w:val="en-GB"/>
        </w:rPr>
        <w:sym w:font="Symbol" w:char="F073"/>
      </w:r>
      <w:r w:rsidRPr="00F94933">
        <w:rPr>
          <w:vertAlign w:val="subscript"/>
          <w:lang w:val="en-GB"/>
        </w:rPr>
        <w:t>r</w:t>
      </w:r>
      <w:r w:rsidRPr="00F94933">
        <w:rPr>
          <w:lang w:val="en-GB"/>
        </w:rPr>
        <w:t xml:space="preserve"> and </w:t>
      </w:r>
      <w:proofErr w:type="gramStart"/>
      <w:r w:rsidRPr="00F94933">
        <w:rPr>
          <w:lang w:val="en-GB"/>
        </w:rPr>
        <w:t>U</w:t>
      </w:r>
      <w:r w:rsidRPr="00F94933">
        <w:rPr>
          <w:vertAlign w:val="subscript"/>
          <w:lang w:val="en-GB"/>
        </w:rPr>
        <w:t>s</w:t>
      </w:r>
      <w:proofErr w:type="gramEnd"/>
      <w:r w:rsidRPr="00F94933">
        <w:rPr>
          <w:lang w:val="en-GB"/>
        </w:rPr>
        <w:t xml:space="preserve"> = K </w:t>
      </w:r>
      <w:r w:rsidRPr="00F94933">
        <w:rPr>
          <w:lang w:val="en-GB"/>
        </w:rPr>
        <w:sym w:font="Symbol" w:char="F0B4"/>
      </w:r>
      <w:r w:rsidRPr="00F94933">
        <w:rPr>
          <w:lang w:val="en-GB"/>
        </w:rPr>
        <w:t xml:space="preserve"> </w:t>
      </w:r>
      <w:r w:rsidRPr="00F94933">
        <w:rPr>
          <w:lang w:val="en-GB"/>
        </w:rPr>
        <w:sym w:font="Symbol" w:char="F073"/>
      </w:r>
      <w:r w:rsidRPr="00F94933">
        <w:rPr>
          <w:vertAlign w:val="subscript"/>
          <w:lang w:val="en-GB"/>
        </w:rPr>
        <w:t>s</w:t>
      </w:r>
      <w:r w:rsidRPr="00F94933">
        <w:rPr>
          <w:lang w:val="en-GB"/>
        </w:rPr>
        <w:t xml:space="preserve">; K being a choice depending on the probability threshold (for the actual flows not exceeding published TTC value) </w:t>
      </w:r>
      <w:r>
        <w:rPr>
          <w:lang w:val="en-GB"/>
        </w:rPr>
        <w:t>being considered. The value that will be used is K=3.</w:t>
      </w:r>
    </w:p>
    <w:p w14:paraId="37BC26D7" w14:textId="77777777" w:rsidR="00671FB2" w:rsidRPr="00F94933" w:rsidRDefault="00671FB2" w:rsidP="00671FB2">
      <w:pPr>
        <w:rPr>
          <w:lang w:val="en-GB"/>
        </w:rPr>
      </w:pPr>
      <w:r w:rsidRPr="00F94933">
        <w:rPr>
          <w:lang w:val="en-GB"/>
        </w:rPr>
        <w:t>To combine these sources of uncertainty into a TRM value</w:t>
      </w:r>
      <w:r>
        <w:rPr>
          <w:lang w:val="en-GB"/>
        </w:rPr>
        <w:t>, the following rule is applied</w:t>
      </w:r>
      <w:r w:rsidRPr="00F94933">
        <w:rPr>
          <w:lang w:val="en-GB"/>
        </w:rPr>
        <w:t>:</w:t>
      </w:r>
    </w:p>
    <w:p w14:paraId="482ACF16" w14:textId="77777777" w:rsidR="00671FB2" w:rsidRDefault="00671FB2" w:rsidP="00671FB2">
      <w:pPr>
        <w:numPr>
          <w:ilvl w:val="0"/>
          <w:numId w:val="9"/>
        </w:numPr>
        <w:tabs>
          <w:tab w:val="clear" w:pos="504"/>
        </w:tabs>
        <w:spacing w:after="0" w:line="240" w:lineRule="auto"/>
        <w:ind w:left="648" w:hanging="360"/>
        <w:rPr>
          <w:lang w:val="en-GB"/>
        </w:rPr>
      </w:pPr>
      <w:r>
        <w:rPr>
          <w:lang w:val="en-GB"/>
        </w:rPr>
        <w:t xml:space="preserve">To </w:t>
      </w:r>
      <w:r w:rsidRPr="00F94933">
        <w:rPr>
          <w:lang w:val="en-GB"/>
        </w:rPr>
        <w:t>assume that these uncertainties are random and normally distributed (probability combination):</w:t>
      </w:r>
    </w:p>
    <w:p w14:paraId="2D5755B0" w14:textId="77777777" w:rsidR="00671FB2" w:rsidRDefault="00671FB2" w:rsidP="00671FB2">
      <w:pPr>
        <w:ind w:firstLine="708"/>
        <w:rPr>
          <w:lang w:val="en-GB"/>
        </w:rPr>
      </w:pPr>
      <w:r w:rsidRPr="00F94933">
        <w:rPr>
          <w:lang w:val="en-GB"/>
        </w:rPr>
        <w:t xml:space="preserve">TRM = </w:t>
      </w:r>
      <w:r w:rsidRPr="00F94933">
        <w:rPr>
          <w:lang w:val="en-GB"/>
        </w:rPr>
        <w:sym w:font="Symbol" w:char="F0D6"/>
      </w:r>
      <w:r w:rsidRPr="00F94933">
        <w:rPr>
          <w:lang w:val="en-GB"/>
        </w:rPr>
        <w:t>(U</w:t>
      </w:r>
      <w:r w:rsidRPr="00F94933">
        <w:rPr>
          <w:vertAlign w:val="superscript"/>
          <w:lang w:val="en-GB"/>
        </w:rPr>
        <w:t>2</w:t>
      </w:r>
      <w:r w:rsidRPr="00F94933">
        <w:rPr>
          <w:vertAlign w:val="subscript"/>
          <w:lang w:val="en-GB"/>
        </w:rPr>
        <w:t>r</w:t>
      </w:r>
      <w:r w:rsidRPr="00F94933">
        <w:rPr>
          <w:lang w:val="en-GB"/>
        </w:rPr>
        <w:t xml:space="preserve"> + U</w:t>
      </w:r>
      <w:r w:rsidRPr="00F94933">
        <w:rPr>
          <w:vertAlign w:val="superscript"/>
          <w:lang w:val="en-GB"/>
        </w:rPr>
        <w:t>2</w:t>
      </w:r>
      <w:r w:rsidRPr="00F94933">
        <w:rPr>
          <w:vertAlign w:val="subscript"/>
          <w:lang w:val="en-GB"/>
        </w:rPr>
        <w:t>s</w:t>
      </w:r>
      <w:r w:rsidRPr="00F94933">
        <w:rPr>
          <w:lang w:val="en-GB"/>
        </w:rPr>
        <w:t>)</w:t>
      </w:r>
    </w:p>
    <w:bookmarkEnd w:id="5"/>
    <w:p w14:paraId="72BAF687" w14:textId="09B30A50" w:rsidR="00C67DB4" w:rsidRPr="00285E99" w:rsidRDefault="00C67DB4" w:rsidP="00E06448">
      <w:pPr>
        <w:pStyle w:val="Titre3"/>
        <w:rPr>
          <w:lang w:val="en-GB"/>
        </w:rPr>
      </w:pPr>
      <w:r w:rsidRPr="00285E99">
        <w:rPr>
          <w:lang w:val="en-GB"/>
        </w:rPr>
        <w:t>Operational security limits, contingencies and allocation constraints</w:t>
      </w:r>
      <w:bookmarkEnd w:id="6"/>
    </w:p>
    <w:p w14:paraId="7DEA5C46" w14:textId="77777777" w:rsidR="00A57026" w:rsidRPr="00285E99" w:rsidRDefault="00A57026" w:rsidP="00A57026">
      <w:pPr>
        <w:rPr>
          <w:lang w:val="en-GB"/>
        </w:rPr>
      </w:pPr>
      <w:bookmarkStart w:id="7" w:name="_Toc499294975"/>
      <w:r w:rsidRPr="00285E99">
        <w:rPr>
          <w:lang w:val="en-GB"/>
        </w:rPr>
        <w:t xml:space="preserve">Operational security limits, contingencies and allocation constraints in capacity calculation on Italy North are provided daily by all TSOs of the Italy North region in form of the critical outage list, list of critical network elements and additional allocation constraints. </w:t>
      </w:r>
    </w:p>
    <w:p w14:paraId="418F3055" w14:textId="77777777" w:rsidR="00C94BCD" w:rsidRPr="00285E99" w:rsidRDefault="00C94BCD" w:rsidP="00C94BCD">
      <w:pPr>
        <w:rPr>
          <w:lang w:val="en-GB"/>
        </w:rPr>
      </w:pPr>
      <w:r w:rsidRPr="00285E99">
        <w:rPr>
          <w:b/>
          <w:lang w:val="en-GB"/>
        </w:rPr>
        <w:t>The critical Outage (CO</w:t>
      </w:r>
      <w:r w:rsidRPr="00285E99">
        <w:rPr>
          <w:lang w:val="en-GB"/>
        </w:rPr>
        <w:t xml:space="preserve">) list describes the contingencies to be assessed during capacity calculation. A contingency can be a trip of a line, a cable or a transformer or a set of the aforementioned contingencies. This list, called “reference outages”, contain all Italian interconnectors as well as internal lines of 5 TSOs which are affected with Italian import and is predefined and agreed among the 5 participating TSOs; however, the list can be updated as soon as it is required and agreed among the participating TSOs. </w:t>
      </w:r>
    </w:p>
    <w:p w14:paraId="2D3DF902" w14:textId="77777777" w:rsidR="00C94BCD" w:rsidRDefault="00C94BCD" w:rsidP="00C94BCD">
      <w:pPr>
        <w:rPr>
          <w:lang w:val="en-GB"/>
        </w:rPr>
      </w:pPr>
      <w:r w:rsidRPr="00285E99">
        <w:rPr>
          <w:b/>
          <w:lang w:val="en-GB"/>
        </w:rPr>
        <w:t>Critical network element (CNE)</w:t>
      </w:r>
      <w:r w:rsidRPr="00285E99">
        <w:rPr>
          <w:lang w:val="en-GB"/>
        </w:rPr>
        <w:t xml:space="preserve"> is a network  element  either  within  a  bidding  zone  or  between  bidding  zones  taken  into  account in the capacity calculation process, limiting the amount of power that can be exchanged. Each participating TSO is required provide a list of critical network elements (CNEs) of its own control area based on operational experience as well as its operational security limits.  A critical network element can be an interconnector, an internal line or a transformer. The operational </w:t>
      </w:r>
      <w:r w:rsidRPr="00285E99">
        <w:rPr>
          <w:lang w:val="en-GB"/>
        </w:rPr>
        <w:lastRenderedPageBreak/>
        <w:t xml:space="preserve">security limits used in the common capacity calculation are the same as those used in operational security analysis. CNEs are independently and individually associated with relevant outages. Additionally, for each CNE for each outage, zero or more remedial actions that relieve the CNE is/are defined. As selection of monitored elements might have an impact on the total calculated capacity, it is defined that CNE can only be an element that is consistent with the real time security rules and at the same time its loading is significantly impacted by the Italian import. </w:t>
      </w:r>
    </w:p>
    <w:p w14:paraId="3D868A2F" w14:textId="77777777" w:rsidR="00C94BCD" w:rsidRDefault="00C94BCD" w:rsidP="00C94BCD">
      <w:pPr>
        <w:rPr>
          <w:lang w:val="en-GB"/>
        </w:rPr>
      </w:pPr>
      <w:r>
        <w:rPr>
          <w:lang w:val="en-GB"/>
        </w:rPr>
        <w:t xml:space="preserve">For that, at the beginning of the process, TSOs have to create an initial list of CNEs for each calculated timestamps. There will be a so-called “selection” of CNEs, based on sensitivity of exchange, in order to avoid that pre-congested grid elements whose the loading is almost not influenced by cross borders exchanges could limit the exchanges at the Italian Northern Border. For the moment, this methodology is not yet implemented, but under testing phase, with a sensitivity equal to 5%. At the end of this experimentation phase the TSOs will have the possibility to reassess the sensitivity threshold. </w:t>
      </w:r>
      <w:bookmarkStart w:id="8" w:name="_Hlk503432496"/>
      <w:r w:rsidRPr="005D5E05">
        <w:rPr>
          <w:lang w:val="en-GB"/>
        </w:rPr>
        <w:t>TSO</w:t>
      </w:r>
      <w:r>
        <w:rPr>
          <w:lang w:val="en-GB"/>
        </w:rPr>
        <w:t>s</w:t>
      </w:r>
      <w:r w:rsidRPr="005D5E05">
        <w:rPr>
          <w:lang w:val="en-GB"/>
        </w:rPr>
        <w:t xml:space="preserve"> </w:t>
      </w:r>
      <w:r>
        <w:rPr>
          <w:lang w:val="en-GB"/>
        </w:rPr>
        <w:t>have the possibility to add</w:t>
      </w:r>
      <w:r w:rsidRPr="005D5E05">
        <w:rPr>
          <w:lang w:val="en-GB"/>
        </w:rPr>
        <w:t xml:space="preserve"> a specific CNE if it is sensitive in particular situation but would not be detected by the pre-processi</w:t>
      </w:r>
      <w:r>
        <w:rPr>
          <w:lang w:val="en-GB"/>
        </w:rPr>
        <w:t>ng with an ex-post justification.</w:t>
      </w:r>
      <w:bookmarkEnd w:id="8"/>
    </w:p>
    <w:p w14:paraId="6D6FF959" w14:textId="77777777" w:rsidR="00C94BCD" w:rsidRDefault="00C94BCD" w:rsidP="00C94BCD">
      <w:pPr>
        <w:rPr>
          <w:lang w:val="en-GB"/>
        </w:rPr>
      </w:pPr>
      <w:r>
        <w:rPr>
          <w:lang w:val="en-GB"/>
        </w:rPr>
        <w:t>In case there is any CNE whose power flow is influenced by cross-zonal power exchanges in different Capacity Calculation Region, before including it in the Capacity Calculation process, the TSOs have to define rules for sharing the power flow capability of the CNE among the different Capacity Calculation Regions in order to accommodate this flow.</w:t>
      </w:r>
    </w:p>
    <w:p w14:paraId="7BBDC816" w14:textId="77777777" w:rsidR="00C94BCD" w:rsidRDefault="00C94BCD" w:rsidP="00C94BCD">
      <w:pPr>
        <w:rPr>
          <w:lang w:val="en-GB"/>
        </w:rPr>
      </w:pPr>
      <w:r w:rsidRPr="00285E99">
        <w:rPr>
          <w:b/>
          <w:lang w:val="en-GB"/>
        </w:rPr>
        <w:t>Allocation constraints</w:t>
      </w:r>
      <w:r w:rsidRPr="00285E99">
        <w:rPr>
          <w:lang w:val="en-GB"/>
        </w:rPr>
        <w:t xml:space="preserve"> are typically used to </w:t>
      </w:r>
      <w:r>
        <w:rPr>
          <w:lang w:val="en-GB"/>
        </w:rPr>
        <w:t xml:space="preserve">take into account </w:t>
      </w:r>
      <w:r w:rsidRPr="00285E99">
        <w:rPr>
          <w:lang w:val="en-GB"/>
        </w:rPr>
        <w:t xml:space="preserve">additional </w:t>
      </w:r>
      <w:r>
        <w:rPr>
          <w:lang w:val="en-GB"/>
        </w:rPr>
        <w:t>security constraints</w:t>
      </w:r>
      <w:r w:rsidRPr="00285E99" w:rsidDel="002F7D37">
        <w:rPr>
          <w:lang w:val="en-GB"/>
        </w:rPr>
        <w:t xml:space="preserve"> </w:t>
      </w:r>
      <w:r w:rsidRPr="00285E99">
        <w:rPr>
          <w:lang w:val="en-GB"/>
        </w:rPr>
        <w:t>that cannot be expressed with CO/CNE combinations. In Italian Nord, such constrain</w:t>
      </w:r>
      <w:r>
        <w:rPr>
          <w:lang w:val="en-GB"/>
        </w:rPr>
        <w:t>ts</w:t>
      </w:r>
      <w:r w:rsidRPr="00285E99">
        <w:rPr>
          <w:lang w:val="en-GB"/>
        </w:rPr>
        <w:t xml:space="preserve"> </w:t>
      </w:r>
      <w:r>
        <w:rPr>
          <w:lang w:val="en-GB"/>
        </w:rPr>
        <w:t xml:space="preserve">are related to Special Period and </w:t>
      </w:r>
      <w:r w:rsidRPr="00285E99">
        <w:rPr>
          <w:lang w:val="en-GB"/>
        </w:rPr>
        <w:t>currently only used by Italian TSO to limit the maximum value of Italian import for the whole Northern Italian Interconnection. It reflects Italian operational constraints related to the control of voltage profiles and dynamic stability of Italian system,</w:t>
      </w:r>
      <w:r>
        <w:rPr>
          <w:lang w:val="en-GB"/>
        </w:rPr>
        <w:t xml:space="preserve"> especially </w:t>
      </w:r>
      <w:r w:rsidRPr="000702DF">
        <w:rPr>
          <w:lang w:val="en-GB"/>
        </w:rPr>
        <w:t>in presence of low consumption</w:t>
      </w:r>
      <w:r>
        <w:rPr>
          <w:lang w:val="en-GB"/>
        </w:rPr>
        <w:t>.</w:t>
      </w:r>
      <w:r w:rsidRPr="0027168E">
        <w:rPr>
          <w:lang w:val="en-GB"/>
        </w:rPr>
        <w:t xml:space="preserve"> </w:t>
      </w:r>
      <w:r>
        <w:rPr>
          <w:lang w:val="en-GB"/>
        </w:rPr>
        <w:t xml:space="preserve">These two kinds of constraints are needed to maintain the transmission system within secure operations but cannot be transformed efficiently into maximum flows on critical network elements. Furthermore, they require additional data and more complex calculations, which shall be adapted to cover specific and different cases, and cannot be described into standard and automatic procedures. </w:t>
      </w:r>
    </w:p>
    <w:p w14:paraId="3AB1DE77" w14:textId="77777777" w:rsidR="00C94BCD" w:rsidRDefault="00C94BCD" w:rsidP="00C94BCD">
      <w:pPr>
        <w:rPr>
          <w:lang w:val="en-GB"/>
        </w:rPr>
      </w:pPr>
      <w:r w:rsidRPr="000702DF">
        <w:rPr>
          <w:lang w:val="en-GB"/>
        </w:rPr>
        <w:t xml:space="preserve">When the additional constraint is applied, </w:t>
      </w:r>
      <w:r>
        <w:rPr>
          <w:lang w:val="en-GB"/>
        </w:rPr>
        <w:t xml:space="preserve">the </w:t>
      </w:r>
      <w:r w:rsidRPr="000702DF">
        <w:rPr>
          <w:lang w:val="en-GB"/>
        </w:rPr>
        <w:t>TTC</w:t>
      </w:r>
      <w:r>
        <w:rPr>
          <w:lang w:val="en-GB"/>
        </w:rPr>
        <w:t xml:space="preserve"> will be no higher than the</w:t>
      </w:r>
      <w:r w:rsidRPr="000702DF">
        <w:rPr>
          <w:lang w:val="en-GB"/>
        </w:rPr>
        <w:t xml:space="preserve"> value </w:t>
      </w:r>
      <w:proofErr w:type="spellStart"/>
      <w:r w:rsidRPr="000702DF">
        <w:rPr>
          <w:lang w:val="en-GB"/>
        </w:rPr>
        <w:t>TTCmax</w:t>
      </w:r>
      <w:proofErr w:type="spellEnd"/>
      <w:r w:rsidRPr="000702DF">
        <w:rPr>
          <w:lang w:val="en-GB"/>
        </w:rPr>
        <w:t>, at the end of the calculation.</w:t>
      </w:r>
    </w:p>
    <w:p w14:paraId="54B0596A" w14:textId="77777777" w:rsidR="00C94BCD" w:rsidRPr="000702DF" w:rsidRDefault="00C94BCD" w:rsidP="00C94BCD">
      <w:pPr>
        <w:rPr>
          <w:lang w:val="en-GB"/>
        </w:rPr>
      </w:pPr>
      <w:r w:rsidRPr="000702DF">
        <w:rPr>
          <w:lang w:val="en-GB"/>
        </w:rPr>
        <w:t>Low demand can lead to Security issues:</w:t>
      </w:r>
    </w:p>
    <w:p w14:paraId="0C631DB7" w14:textId="71B7AA9A" w:rsidR="00C94BCD" w:rsidRPr="000702DF" w:rsidRDefault="00C94BCD" w:rsidP="00C94BCD">
      <w:pPr>
        <w:pStyle w:val="Paragraphedeliste"/>
        <w:numPr>
          <w:ilvl w:val="0"/>
          <w:numId w:val="16"/>
        </w:numPr>
        <w:rPr>
          <w:lang w:val="en-GB"/>
        </w:rPr>
      </w:pPr>
      <w:r w:rsidRPr="000702DF">
        <w:rPr>
          <w:lang w:val="en-GB"/>
        </w:rPr>
        <w:t>High voltage values on the transmission grid</w:t>
      </w:r>
      <w:r w:rsidR="004F0623">
        <w:rPr>
          <w:lang w:val="en-GB"/>
        </w:rPr>
        <w:t>;</w:t>
      </w:r>
    </w:p>
    <w:p w14:paraId="51779FAA" w14:textId="2E18B7BA" w:rsidR="00C94BCD" w:rsidRDefault="00C94BCD" w:rsidP="00C94BCD">
      <w:pPr>
        <w:pStyle w:val="Paragraphedeliste"/>
        <w:numPr>
          <w:ilvl w:val="0"/>
          <w:numId w:val="16"/>
        </w:numPr>
        <w:rPr>
          <w:lang w:val="en-GB"/>
        </w:rPr>
      </w:pPr>
      <w:r w:rsidRPr="000702DF">
        <w:rPr>
          <w:lang w:val="en-GB"/>
        </w:rPr>
        <w:t>Low system inertia</w:t>
      </w:r>
      <w:r w:rsidR="004F0623">
        <w:rPr>
          <w:lang w:val="en-GB"/>
        </w:rPr>
        <w:t>;</w:t>
      </w:r>
    </w:p>
    <w:p w14:paraId="753520B6" w14:textId="054D3610" w:rsidR="00C94BCD" w:rsidRPr="000702DF" w:rsidRDefault="00C94BCD" w:rsidP="00C94BCD">
      <w:pPr>
        <w:pStyle w:val="Paragraphedeliste"/>
        <w:numPr>
          <w:ilvl w:val="0"/>
          <w:numId w:val="16"/>
        </w:numPr>
        <w:rPr>
          <w:lang w:val="en-GB"/>
        </w:rPr>
      </w:pPr>
      <w:r>
        <w:rPr>
          <w:lang w:val="en-GB"/>
        </w:rPr>
        <w:t>Dynamic instability</w:t>
      </w:r>
      <w:r w:rsidR="004F0623">
        <w:rPr>
          <w:lang w:val="en-GB"/>
        </w:rPr>
        <w:t>.</w:t>
      </w:r>
    </w:p>
    <w:p w14:paraId="1234CBCC" w14:textId="77777777" w:rsidR="00C94BCD" w:rsidRDefault="00C94BCD" w:rsidP="00C94BCD">
      <w:pPr>
        <w:rPr>
          <w:lang w:val="en-GB"/>
        </w:rPr>
      </w:pPr>
      <w:r w:rsidRPr="000702DF">
        <w:rPr>
          <w:lang w:val="en-GB"/>
        </w:rPr>
        <w:t>The size of the additional constraint depends on the minimum number of power plants needed on the grid for supplying those dispatching services necessaries to cope with dynamic instability and avoid violation of voltage limits.</w:t>
      </w:r>
      <w:r>
        <w:rPr>
          <w:lang w:val="en-GB"/>
        </w:rPr>
        <w:t xml:space="preserve"> </w:t>
      </w:r>
    </w:p>
    <w:p w14:paraId="0E7B1752" w14:textId="77777777" w:rsidR="00C94BCD" w:rsidRDefault="00C94BCD" w:rsidP="00C94BCD">
      <w:pPr>
        <w:pStyle w:val="Corpsdetexte"/>
        <w:rPr>
          <w:rFonts w:ascii="Calibri" w:eastAsia="Calibri" w:hAnsi="Calibri"/>
          <w:noProof w:val="0"/>
          <w:color w:val="auto"/>
          <w:sz w:val="22"/>
          <w:szCs w:val="22"/>
        </w:rPr>
      </w:pPr>
      <w:r w:rsidRPr="005F3362">
        <w:rPr>
          <w:rFonts w:ascii="Calibri" w:eastAsia="Calibri" w:hAnsi="Calibri"/>
          <w:noProof w:val="0"/>
          <w:color w:val="auto"/>
          <w:sz w:val="22"/>
          <w:szCs w:val="22"/>
        </w:rPr>
        <w:t xml:space="preserve">The additional constraints are quantified basing on particular </w:t>
      </w:r>
      <w:proofErr w:type="gramStart"/>
      <w:r w:rsidRPr="005F3362">
        <w:rPr>
          <w:rFonts w:ascii="Calibri" w:eastAsia="Calibri" w:hAnsi="Calibri"/>
          <w:noProof w:val="0"/>
          <w:color w:val="auto"/>
          <w:sz w:val="22"/>
          <w:szCs w:val="22"/>
        </w:rPr>
        <w:t>scenarios, that</w:t>
      </w:r>
      <w:proofErr w:type="gramEnd"/>
      <w:r w:rsidRPr="005F3362">
        <w:rPr>
          <w:rFonts w:ascii="Calibri" w:eastAsia="Calibri" w:hAnsi="Calibri"/>
          <w:noProof w:val="0"/>
          <w:color w:val="auto"/>
          <w:sz w:val="22"/>
          <w:szCs w:val="22"/>
        </w:rPr>
        <w:t xml:space="preserve"> characterize the Italian power syste</w:t>
      </w:r>
      <w:r>
        <w:rPr>
          <w:rFonts w:ascii="Calibri" w:eastAsia="Calibri" w:hAnsi="Calibri"/>
          <w:noProof w:val="0"/>
          <w:color w:val="auto"/>
          <w:sz w:val="22"/>
          <w:szCs w:val="22"/>
        </w:rPr>
        <w:t>m</w:t>
      </w:r>
      <w:r w:rsidRPr="005F3362">
        <w:rPr>
          <w:rFonts w:ascii="Calibri" w:eastAsia="Calibri" w:hAnsi="Calibri"/>
          <w:noProof w:val="0"/>
          <w:color w:val="auto"/>
          <w:sz w:val="22"/>
          <w:szCs w:val="22"/>
        </w:rPr>
        <w:t>, in conditions of extremely low demand. These scenarios are peculiar of some periods of the year which can be summarized as follows:</w:t>
      </w:r>
    </w:p>
    <w:p w14:paraId="233A5FD6" w14:textId="77777777" w:rsidR="00C94BCD" w:rsidRPr="005F3362" w:rsidRDefault="00C94BCD" w:rsidP="00C94BCD">
      <w:pPr>
        <w:pStyle w:val="Corpsdetexte"/>
        <w:rPr>
          <w:rFonts w:ascii="Calibri" w:eastAsia="Calibri" w:hAnsi="Calibri"/>
          <w:noProof w:val="0"/>
          <w:color w:val="auto"/>
          <w:sz w:val="22"/>
          <w:szCs w:val="22"/>
        </w:rPr>
      </w:pPr>
    </w:p>
    <w:p w14:paraId="117B4D51" w14:textId="77777777" w:rsidR="00C94BCD" w:rsidRDefault="00C94BCD" w:rsidP="00C94BCD">
      <w:pPr>
        <w:numPr>
          <w:ilvl w:val="0"/>
          <w:numId w:val="38"/>
        </w:numPr>
        <w:rPr>
          <w:lang w:val="en-GB"/>
        </w:rPr>
      </w:pPr>
      <w:r>
        <w:rPr>
          <w:lang w:val="en-GB"/>
        </w:rPr>
        <w:lastRenderedPageBreak/>
        <w:t>Bank holidays common to other Countries (i.e. Christmas, Easter, May 1</w:t>
      </w:r>
      <w:r w:rsidRPr="008D16F8">
        <w:rPr>
          <w:lang w:val="en-GB"/>
        </w:rPr>
        <w:t>st</w:t>
      </w:r>
      <w:r>
        <w:rPr>
          <w:lang w:val="en-GB"/>
        </w:rPr>
        <w:t xml:space="preserve"> );</w:t>
      </w:r>
    </w:p>
    <w:p w14:paraId="4251D539" w14:textId="244E7A54" w:rsidR="00C94BCD" w:rsidRDefault="00C94BCD" w:rsidP="00C94BCD">
      <w:pPr>
        <w:numPr>
          <w:ilvl w:val="0"/>
          <w:numId w:val="38"/>
        </w:numPr>
        <w:rPr>
          <w:lang w:val="en-GB"/>
        </w:rPr>
      </w:pPr>
      <w:r>
        <w:rPr>
          <w:lang w:val="en-GB"/>
        </w:rPr>
        <w:t xml:space="preserve">Bank holidays related to National Feasts (i.e. April </w:t>
      </w:r>
      <w:proofErr w:type="gramStart"/>
      <w:r>
        <w:rPr>
          <w:lang w:val="en-GB"/>
        </w:rPr>
        <w:t>25</w:t>
      </w:r>
      <w:r w:rsidRPr="008D16F8">
        <w:rPr>
          <w:lang w:val="en-GB"/>
        </w:rPr>
        <w:t>th</w:t>
      </w:r>
      <w:r>
        <w:rPr>
          <w:lang w:val="en-GB"/>
        </w:rPr>
        <w:t xml:space="preserve"> ,</w:t>
      </w:r>
      <w:proofErr w:type="gramEnd"/>
      <w:r>
        <w:rPr>
          <w:lang w:val="en-GB"/>
        </w:rPr>
        <w:t xml:space="preserve"> June 2</w:t>
      </w:r>
      <w:r w:rsidRPr="008D16F8">
        <w:rPr>
          <w:lang w:val="en-GB"/>
        </w:rPr>
        <w:t>nd</w:t>
      </w:r>
      <w:r>
        <w:rPr>
          <w:lang w:val="en-GB"/>
        </w:rPr>
        <w:t xml:space="preserve"> , etc.)</w:t>
      </w:r>
      <w:r w:rsidR="004F0623">
        <w:rPr>
          <w:lang w:val="en-GB"/>
        </w:rPr>
        <w:t>;</w:t>
      </w:r>
    </w:p>
    <w:p w14:paraId="586DB968" w14:textId="77777777" w:rsidR="00C94BCD" w:rsidRDefault="00C94BCD" w:rsidP="00C94BCD">
      <w:pPr>
        <w:numPr>
          <w:ilvl w:val="0"/>
          <w:numId w:val="38"/>
        </w:numPr>
        <w:rPr>
          <w:lang w:val="en-GB"/>
        </w:rPr>
      </w:pPr>
      <w:r>
        <w:rPr>
          <w:lang w:val="en-GB"/>
        </w:rPr>
        <w:t>Summer period.</w:t>
      </w:r>
    </w:p>
    <w:p w14:paraId="046EB27C" w14:textId="77777777" w:rsidR="00C94BCD" w:rsidRDefault="00C94BCD" w:rsidP="00C94BCD">
      <w:pPr>
        <w:rPr>
          <w:lang w:val="en-GB"/>
        </w:rPr>
      </w:pPr>
      <w:r>
        <w:rPr>
          <w:lang w:val="en-GB"/>
        </w:rPr>
        <w:t xml:space="preserve">With reference to </w:t>
      </w:r>
      <w:proofErr w:type="gramStart"/>
      <w:r>
        <w:rPr>
          <w:lang w:val="en-GB"/>
        </w:rPr>
        <w:t>Summer</w:t>
      </w:r>
      <w:proofErr w:type="gramEnd"/>
      <w:r>
        <w:rPr>
          <w:lang w:val="en-GB"/>
        </w:rPr>
        <w:t>, the most critical days are typically the ones where the industrial load is not relevant for the National consumption (weekends) or when the temperatures are still not very high and the air conditioning absorption is limited.</w:t>
      </w:r>
    </w:p>
    <w:p w14:paraId="25C20183" w14:textId="77777777" w:rsidR="00C94BCD" w:rsidRDefault="00C94BCD" w:rsidP="00C94BCD">
      <w:pPr>
        <w:rPr>
          <w:lang w:val="en-GB"/>
        </w:rPr>
      </w:pPr>
      <w:r>
        <w:rPr>
          <w:lang w:val="en-GB"/>
        </w:rPr>
        <w:t>The low-consumption periods have become more and more relevant since 2008, also in relation to the economic and industrial crisis. The import from neighbouring Countries is limited in these periods in order to create a sufficient room for the conventional power plants that guarantee the security of the Italian system.</w:t>
      </w:r>
    </w:p>
    <w:p w14:paraId="1EC0B67D" w14:textId="77777777" w:rsidR="00C94BCD" w:rsidRDefault="00C94BCD" w:rsidP="00C94BCD">
      <w:pPr>
        <w:rPr>
          <w:lang w:val="en-GB"/>
        </w:rPr>
      </w:pPr>
      <w:r>
        <w:rPr>
          <w:lang w:val="en-GB"/>
        </w:rPr>
        <w:t>In order to determine the value of maximum import sustainable in secure conditions, the process can be described as follows:</w:t>
      </w:r>
    </w:p>
    <w:p w14:paraId="6225A037" w14:textId="77777777" w:rsidR="00C94BCD" w:rsidRDefault="00C94BCD" w:rsidP="00C94BCD">
      <w:pPr>
        <w:numPr>
          <w:ilvl w:val="0"/>
          <w:numId w:val="37"/>
        </w:numPr>
        <w:rPr>
          <w:lang w:val="en-GB"/>
        </w:rPr>
      </w:pPr>
      <w:r>
        <w:rPr>
          <w:lang w:val="en-GB"/>
        </w:rPr>
        <w:t>Identification of the critical periods</w:t>
      </w:r>
    </w:p>
    <w:p w14:paraId="588050C5" w14:textId="77777777" w:rsidR="00C94BCD" w:rsidRDefault="00C94BCD" w:rsidP="00C94BCD">
      <w:pPr>
        <w:ind w:left="480"/>
        <w:rPr>
          <w:lang w:val="en-GB"/>
        </w:rPr>
      </w:pPr>
      <w:r>
        <w:rPr>
          <w:lang w:val="en-GB"/>
        </w:rPr>
        <w:t>Basing on the feasts’ occurrence on the calendar and depending on the day of the week, the low-consumption period is identified. The day of the week is quite relevant indeed, since, to give an example, Christmas can occur on Sunday, and the impact is not relevant in this case, or can occur on Wednesday, and in this case the bank holiday is made of several days.</w:t>
      </w:r>
    </w:p>
    <w:p w14:paraId="4DA779E5" w14:textId="77777777" w:rsidR="00C94BCD" w:rsidRDefault="00C94BCD" w:rsidP="00C94BCD">
      <w:pPr>
        <w:numPr>
          <w:ilvl w:val="0"/>
          <w:numId w:val="37"/>
        </w:numPr>
        <w:rPr>
          <w:lang w:val="en-GB"/>
        </w:rPr>
      </w:pPr>
      <w:r>
        <w:rPr>
          <w:lang w:val="en-GB"/>
        </w:rPr>
        <w:t>Identification of the typical system conditions</w:t>
      </w:r>
    </w:p>
    <w:p w14:paraId="2CFC2859" w14:textId="7E1FAEF8" w:rsidR="00C94BCD" w:rsidRDefault="00C94BCD" w:rsidP="00C94BCD">
      <w:pPr>
        <w:ind w:left="480"/>
        <w:rPr>
          <w:lang w:val="en-GB"/>
        </w:rPr>
      </w:pPr>
      <w:r>
        <w:rPr>
          <w:lang w:val="en-GB"/>
        </w:rPr>
        <w:t xml:space="preserve">Once the potential low consumption periods are identified, the typical system conditions, mainly in terms of consumption are </w:t>
      </w:r>
      <w:proofErr w:type="spellStart"/>
      <w:r>
        <w:rPr>
          <w:lang w:val="en-GB"/>
        </w:rPr>
        <w:t>analyzed</w:t>
      </w:r>
      <w:proofErr w:type="spellEnd"/>
      <w:r>
        <w:rPr>
          <w:lang w:val="en-GB"/>
        </w:rPr>
        <w:t xml:space="preserve">. The analysis takes into account the historical data referred to similar situation, considering that the information of the preceding year is not necessarily the most significant because the feasts occurrence can be subject to variation. For example, in 2015 </w:t>
      </w:r>
      <w:r w:rsidRPr="003907C7">
        <w:rPr>
          <w:lang w:val="en-GB"/>
        </w:rPr>
        <w:t>Christmas was on Friday while the following year, being bissextile, Christmas occurred on</w:t>
      </w:r>
      <w:r>
        <w:rPr>
          <w:lang w:val="en-GB"/>
        </w:rPr>
        <w:t xml:space="preserve"> Sunday</w:t>
      </w:r>
      <w:r w:rsidR="004F0623">
        <w:rPr>
          <w:lang w:val="en-GB"/>
        </w:rPr>
        <w:t>.</w:t>
      </w:r>
    </w:p>
    <w:p w14:paraId="60A4B639" w14:textId="77777777" w:rsidR="00C94BCD" w:rsidRDefault="00C94BCD" w:rsidP="00C94BCD">
      <w:pPr>
        <w:numPr>
          <w:ilvl w:val="0"/>
          <w:numId w:val="37"/>
        </w:numPr>
        <w:rPr>
          <w:lang w:val="en-GB"/>
        </w:rPr>
      </w:pPr>
      <w:r>
        <w:rPr>
          <w:lang w:val="en-GB"/>
        </w:rPr>
        <w:t xml:space="preserve"> Information refreshment</w:t>
      </w:r>
    </w:p>
    <w:p w14:paraId="29EF8505" w14:textId="77777777" w:rsidR="00C94BCD" w:rsidRDefault="00C94BCD" w:rsidP="00C94BCD">
      <w:pPr>
        <w:ind w:left="480"/>
        <w:rPr>
          <w:lang w:val="en-GB"/>
        </w:rPr>
      </w:pPr>
      <w:r>
        <w:rPr>
          <w:lang w:val="en-GB"/>
        </w:rPr>
        <w:t>The historical data are updated according to the most recent information and the forecasted trend. Among other elements, the refreshment involves the consumption forecast and the level of water in the reservoirs of the hydro power plants.</w:t>
      </w:r>
    </w:p>
    <w:p w14:paraId="64CEE243" w14:textId="77777777" w:rsidR="00C94BCD" w:rsidRDefault="00C94BCD" w:rsidP="00C94BCD">
      <w:pPr>
        <w:numPr>
          <w:ilvl w:val="0"/>
          <w:numId w:val="37"/>
        </w:numPr>
        <w:rPr>
          <w:lang w:val="en-GB"/>
        </w:rPr>
      </w:pPr>
      <w:r>
        <w:rPr>
          <w:lang w:val="en-GB"/>
        </w:rPr>
        <w:t>Scenarios building</w:t>
      </w:r>
    </w:p>
    <w:p w14:paraId="6FCB0F2F" w14:textId="77777777" w:rsidR="00C94BCD" w:rsidRDefault="00C94BCD" w:rsidP="00C94BCD">
      <w:pPr>
        <w:ind w:left="480"/>
        <w:rPr>
          <w:lang w:val="en-GB"/>
        </w:rPr>
      </w:pPr>
      <w:r>
        <w:rPr>
          <w:lang w:val="en-GB"/>
        </w:rPr>
        <w:t xml:space="preserve">On the base of the historical data, properly updated, typical scenarios are built by means of a simulation tool. </w:t>
      </w:r>
    </w:p>
    <w:p w14:paraId="5C127F06" w14:textId="77777777" w:rsidR="00C94BCD" w:rsidRDefault="00C94BCD" w:rsidP="00C94BCD">
      <w:pPr>
        <w:numPr>
          <w:ilvl w:val="0"/>
          <w:numId w:val="37"/>
        </w:numPr>
        <w:rPr>
          <w:lang w:val="en-GB"/>
        </w:rPr>
      </w:pPr>
      <w:r>
        <w:rPr>
          <w:lang w:val="en-GB"/>
        </w:rPr>
        <w:t>Security check</w:t>
      </w:r>
    </w:p>
    <w:p w14:paraId="4C9FFA3F" w14:textId="77777777" w:rsidR="00C94BCD" w:rsidRDefault="00C94BCD" w:rsidP="00C94BCD">
      <w:pPr>
        <w:ind w:left="480"/>
        <w:rPr>
          <w:lang w:val="en-GB"/>
        </w:rPr>
      </w:pPr>
      <w:r>
        <w:rPr>
          <w:lang w:val="en-GB"/>
        </w:rPr>
        <w:t>The power system security is assessed for the above mentioned scenarios aiming at verifying:</w:t>
      </w:r>
    </w:p>
    <w:p w14:paraId="30502066" w14:textId="77777777" w:rsidR="00C94BCD" w:rsidRPr="007E2DFE" w:rsidRDefault="00C94BCD" w:rsidP="007E2DFE">
      <w:pPr>
        <w:pStyle w:val="Paragraphedeliste"/>
        <w:numPr>
          <w:ilvl w:val="0"/>
          <w:numId w:val="39"/>
        </w:numPr>
        <w:rPr>
          <w:lang w:val="en-GB"/>
        </w:rPr>
      </w:pPr>
      <w:r w:rsidRPr="007E2DFE">
        <w:rPr>
          <w:lang w:val="en-GB"/>
        </w:rPr>
        <w:t>The system stability in terms of voltage profile;</w:t>
      </w:r>
    </w:p>
    <w:p w14:paraId="0CF7B6E9" w14:textId="77777777" w:rsidR="00C94BCD" w:rsidRPr="007E2DFE" w:rsidRDefault="00C94BCD" w:rsidP="007E2DFE">
      <w:pPr>
        <w:pStyle w:val="Paragraphedeliste"/>
        <w:numPr>
          <w:ilvl w:val="0"/>
          <w:numId w:val="39"/>
        </w:numPr>
        <w:rPr>
          <w:lang w:val="en-GB"/>
        </w:rPr>
      </w:pPr>
      <w:r w:rsidRPr="007E2DFE">
        <w:rPr>
          <w:lang w:val="en-GB"/>
        </w:rPr>
        <w:t>The system security in terms of minimum inertia;</w:t>
      </w:r>
    </w:p>
    <w:p w14:paraId="1630B18F" w14:textId="77777777" w:rsidR="00C94BCD" w:rsidRPr="003907C7" w:rsidRDefault="00C94BCD" w:rsidP="00C94BCD">
      <w:pPr>
        <w:ind w:left="480"/>
        <w:rPr>
          <w:lang w:val="en-GB"/>
        </w:rPr>
      </w:pPr>
      <w:r w:rsidRPr="005F3362">
        <w:rPr>
          <w:lang w:val="en-GB"/>
        </w:rPr>
        <w:lastRenderedPageBreak/>
        <w:t>Moreover, it is necessary to take into account that in case of permanent fault on a network element, it is necessary to guarantee a minimum margin in terms of tertiary reserve in order to re-modulate the power flows in case of need in order to guarantee system security.</w:t>
      </w:r>
    </w:p>
    <w:p w14:paraId="6518752B" w14:textId="77777777" w:rsidR="00C94BCD" w:rsidRDefault="00C94BCD" w:rsidP="00C94BCD">
      <w:pPr>
        <w:numPr>
          <w:ilvl w:val="0"/>
          <w:numId w:val="37"/>
        </w:numPr>
        <w:rPr>
          <w:lang w:val="en-GB"/>
        </w:rPr>
      </w:pPr>
      <w:r>
        <w:rPr>
          <w:lang w:val="en-GB"/>
        </w:rPr>
        <w:t>Definition of the maximum import</w:t>
      </w:r>
    </w:p>
    <w:p w14:paraId="7653D1A1" w14:textId="77777777" w:rsidR="00C94BCD" w:rsidRDefault="00C94BCD" w:rsidP="00C94BCD">
      <w:pPr>
        <w:ind w:left="480"/>
        <w:rPr>
          <w:lang w:val="en-GB"/>
        </w:rPr>
      </w:pPr>
      <w:r>
        <w:rPr>
          <w:lang w:val="en-GB"/>
        </w:rPr>
        <w:t>The NTC is the output of the above described process and is limited by the technical minimums of the conventional plants that are considered in operation in order to guarantee the power system security and controllability.</w:t>
      </w:r>
    </w:p>
    <w:p w14:paraId="089DF39F" w14:textId="77777777" w:rsidR="00C94BCD" w:rsidRDefault="00C94BCD" w:rsidP="00C94BCD">
      <w:pPr>
        <w:numPr>
          <w:ilvl w:val="0"/>
          <w:numId w:val="37"/>
        </w:numPr>
        <w:rPr>
          <w:lang w:val="en-GB"/>
        </w:rPr>
      </w:pPr>
      <w:r>
        <w:rPr>
          <w:lang w:val="en-GB"/>
        </w:rPr>
        <w:t>Import profiling</w:t>
      </w:r>
    </w:p>
    <w:p w14:paraId="2E97BE0E" w14:textId="77777777" w:rsidR="00C94BCD" w:rsidRDefault="00C94BCD" w:rsidP="00C94BCD">
      <w:pPr>
        <w:ind w:left="480"/>
        <w:rPr>
          <w:lang w:val="en-GB"/>
        </w:rPr>
      </w:pPr>
      <w:r>
        <w:rPr>
          <w:lang w:val="en-GB"/>
        </w:rPr>
        <w:t>The maximum import is profiled for the different hours of the day according to the variations of the demand curve. The import for the low-consumption is shaped in order to take into account the different conditions in the hours of the day.</w:t>
      </w:r>
    </w:p>
    <w:p w14:paraId="0E62E7C5" w14:textId="77777777" w:rsidR="00C94BCD" w:rsidRDefault="00C94BCD" w:rsidP="00C94BCD">
      <w:pPr>
        <w:numPr>
          <w:ilvl w:val="0"/>
          <w:numId w:val="37"/>
        </w:numPr>
        <w:rPr>
          <w:lang w:val="en-GB"/>
        </w:rPr>
      </w:pPr>
      <w:r>
        <w:rPr>
          <w:lang w:val="en-GB"/>
        </w:rPr>
        <w:t>Management of low-consumption periods</w:t>
      </w:r>
    </w:p>
    <w:p w14:paraId="03622B64" w14:textId="1D766CE1" w:rsidR="00C94BCD" w:rsidRPr="00285E99" w:rsidRDefault="00D13A2F" w:rsidP="00C94BCD">
      <w:pPr>
        <w:ind w:left="480"/>
        <w:rPr>
          <w:lang w:val="en-GB"/>
        </w:rPr>
      </w:pPr>
      <w:r>
        <w:rPr>
          <w:lang w:val="en-GB"/>
        </w:rPr>
        <w:t xml:space="preserve">The NTC is shaped at yearly, </w:t>
      </w:r>
      <w:r w:rsidR="00C94BCD">
        <w:rPr>
          <w:lang w:val="en-GB"/>
        </w:rPr>
        <w:t xml:space="preserve">monthly </w:t>
      </w:r>
      <w:r>
        <w:rPr>
          <w:lang w:val="en-GB"/>
        </w:rPr>
        <w:t xml:space="preserve">and daily </w:t>
      </w:r>
      <w:r w:rsidR="00C94BCD">
        <w:rPr>
          <w:lang w:val="en-GB"/>
        </w:rPr>
        <w:t>level, on the base of the most ac</w:t>
      </w:r>
      <w:r w:rsidR="007E2DFE">
        <w:rPr>
          <w:lang w:val="en-GB"/>
        </w:rPr>
        <w:t>curate forecasts. Before the ID</w:t>
      </w:r>
      <w:r w:rsidR="00C94BCD">
        <w:rPr>
          <w:lang w:val="en-GB"/>
        </w:rPr>
        <w:t xml:space="preserve"> calculation process starts, the NTC value assessed at yearly level is reconsidered according to the new data and information. In case of significant variations, the value is reconsidered and, in case this happens, usually an additional NTC is </w:t>
      </w:r>
      <w:r w:rsidR="00C94BCD" w:rsidRPr="003907C7">
        <w:rPr>
          <w:lang w:val="en-GB"/>
        </w:rPr>
        <w:t>released</w:t>
      </w:r>
      <w:r w:rsidR="00C94BCD">
        <w:rPr>
          <w:lang w:val="en-GB"/>
        </w:rPr>
        <w:t xml:space="preserve"> to the daily market. The additional constraint is forwarded to the RSC as input for the capacity calculation process.</w:t>
      </w:r>
    </w:p>
    <w:p w14:paraId="68273EFE" w14:textId="77777777" w:rsidR="00C94BCD" w:rsidRPr="00285E99" w:rsidRDefault="00C94BCD" w:rsidP="00C94BCD">
      <w:pPr>
        <w:rPr>
          <w:lang w:val="en-GB"/>
        </w:rPr>
      </w:pPr>
      <w:r w:rsidRPr="00285E99">
        <w:rPr>
          <w:lang w:val="en-GB"/>
        </w:rPr>
        <w:t>All the data abo</w:t>
      </w:r>
      <w:r>
        <w:rPr>
          <w:lang w:val="en-GB"/>
        </w:rPr>
        <w:t>ve is included in a so called “</w:t>
      </w:r>
      <w:r w:rsidRPr="00285E99">
        <w:rPr>
          <w:lang w:val="en-GB"/>
        </w:rPr>
        <w:t>individual CRAC” file of each TSO. Prior to calculation, individual CRAC files of all TSOs are merged</w:t>
      </w:r>
      <w:r>
        <w:rPr>
          <w:lang w:val="en-GB"/>
        </w:rPr>
        <w:t>.</w:t>
      </w:r>
    </w:p>
    <w:p w14:paraId="74B63EB9" w14:textId="0E6206F0" w:rsidR="00C67DB4" w:rsidRDefault="00C67DB4" w:rsidP="00E06448">
      <w:pPr>
        <w:pStyle w:val="Titre3"/>
        <w:rPr>
          <w:lang w:val="en-GB"/>
        </w:rPr>
      </w:pPr>
      <w:r w:rsidRPr="00285E99">
        <w:rPr>
          <w:lang w:val="en-GB"/>
        </w:rPr>
        <w:t xml:space="preserve">Generation </w:t>
      </w:r>
      <w:r w:rsidR="006026E7">
        <w:rPr>
          <w:lang w:val="en-GB"/>
        </w:rPr>
        <w:t xml:space="preserve">and Load </w:t>
      </w:r>
      <w:r w:rsidRPr="00285E99">
        <w:rPr>
          <w:lang w:val="en-GB"/>
        </w:rPr>
        <w:t>Shift Key</w:t>
      </w:r>
      <w:r w:rsidR="00622348" w:rsidRPr="00285E99">
        <w:rPr>
          <w:lang w:val="en-GB"/>
        </w:rPr>
        <w:t>s</w:t>
      </w:r>
      <w:r w:rsidRPr="00285E99">
        <w:rPr>
          <w:lang w:val="en-GB"/>
        </w:rPr>
        <w:t xml:space="preserve"> (G</w:t>
      </w:r>
      <w:r w:rsidR="006026E7">
        <w:rPr>
          <w:lang w:val="en-GB"/>
        </w:rPr>
        <w:t>L</w:t>
      </w:r>
      <w:r w:rsidRPr="00285E99">
        <w:rPr>
          <w:lang w:val="en-GB"/>
        </w:rPr>
        <w:t>SK)</w:t>
      </w:r>
      <w:bookmarkEnd w:id="7"/>
    </w:p>
    <w:p w14:paraId="7E3FD35B" w14:textId="77777777" w:rsidR="00A44494" w:rsidRPr="0089163D" w:rsidRDefault="00A44494" w:rsidP="00A44494">
      <w:pPr>
        <w:rPr>
          <w:lang w:val="en-GB"/>
        </w:rPr>
      </w:pPr>
      <w:bookmarkStart w:id="9" w:name="_Toc499294976"/>
      <w:r w:rsidRPr="0089163D">
        <w:rPr>
          <w:lang w:val="en-GB"/>
        </w:rPr>
        <w:t>Generation</w:t>
      </w:r>
      <w:r>
        <w:rPr>
          <w:lang w:val="en-GB"/>
        </w:rPr>
        <w:t xml:space="preserve"> and Load</w:t>
      </w:r>
      <w:r w:rsidRPr="0089163D">
        <w:rPr>
          <w:lang w:val="en-GB"/>
        </w:rPr>
        <w:t xml:space="preserve"> shift keys are needed to transform any change in the balance of control area into a change of injections in the nodes of that control area. In order to avoid newly formed unrealistic congestions caused by the process of generation shift, TSOs define both generation shift key (GSK) and load shift key (LSK), where GSKs constitute a list specifying those generators that shall contribute to the shift and LSKs constitute a list specifying those load that shall contribute to the shift in order to take into account the contribution of generators connected to lower voltage levels (implicitly contained in the load figures of the nodes connected to the 220 and 400 kV grid). Each TSO can decide how to represent its best generation shift. Several methods are supported by the process:</w:t>
      </w:r>
    </w:p>
    <w:p w14:paraId="719C34FB" w14:textId="77777777" w:rsidR="00A44494" w:rsidRPr="0089163D" w:rsidRDefault="00A44494" w:rsidP="00A44494">
      <w:pPr>
        <w:rPr>
          <w:lang w:val="en-GB"/>
        </w:rPr>
      </w:pPr>
      <w:r w:rsidRPr="0089163D">
        <w:rPr>
          <w:lang w:val="en-GB"/>
        </w:rPr>
        <w:t>•</w:t>
      </w:r>
      <w:r w:rsidRPr="0089163D">
        <w:rPr>
          <w:lang w:val="en-GB"/>
        </w:rPr>
        <w:tab/>
      </w:r>
      <w:bookmarkStart w:id="10" w:name="_Hlk504035606"/>
      <w:r w:rsidRPr="0089163D">
        <w:rPr>
          <w:b/>
          <w:lang w:val="en-GB"/>
        </w:rPr>
        <w:t>Proportional</w:t>
      </w:r>
      <w:r w:rsidRPr="0089163D">
        <w:rPr>
          <w:lang w:val="en-GB"/>
        </w:rPr>
        <w:t>: the shift is done in proportion of the active power, either of the load or of the generation, connected in the grid model for nodes judged relevant by the TSO (usually all);</w:t>
      </w:r>
    </w:p>
    <w:p w14:paraId="10A962D2" w14:textId="77777777" w:rsidR="00A44494" w:rsidRPr="0089163D" w:rsidRDefault="00A44494" w:rsidP="00A44494">
      <w:pPr>
        <w:rPr>
          <w:lang w:val="en-GB"/>
        </w:rPr>
      </w:pPr>
      <w:r w:rsidRPr="0089163D">
        <w:rPr>
          <w:lang w:val="en-GB"/>
        </w:rPr>
        <w:t>•</w:t>
      </w:r>
      <w:r w:rsidRPr="0089163D">
        <w:rPr>
          <w:lang w:val="en-GB"/>
        </w:rPr>
        <w:tab/>
      </w:r>
      <w:r w:rsidRPr="0089163D">
        <w:rPr>
          <w:b/>
          <w:lang w:val="en-GB"/>
        </w:rPr>
        <w:t>Participation factors</w:t>
      </w:r>
      <w:r w:rsidRPr="0089163D">
        <w:rPr>
          <w:lang w:val="en-GB"/>
        </w:rPr>
        <w:t xml:space="preserve">: each node selected by the TSO has </w:t>
      </w:r>
      <w:proofErr w:type="gramStart"/>
      <w:r w:rsidRPr="0089163D">
        <w:rPr>
          <w:lang w:val="en-GB"/>
        </w:rPr>
        <w:t>a</w:t>
      </w:r>
      <w:proofErr w:type="gramEnd"/>
      <w:r w:rsidRPr="0089163D">
        <w:rPr>
          <w:lang w:val="en-GB"/>
        </w:rPr>
        <w:t xml:space="preserve"> explicitly specified participation (percentage) to the generation shift;</w:t>
      </w:r>
    </w:p>
    <w:p w14:paraId="4D40B97A" w14:textId="77777777" w:rsidR="00A44494" w:rsidRPr="0089163D" w:rsidRDefault="00A44494" w:rsidP="00A44494">
      <w:pPr>
        <w:rPr>
          <w:lang w:val="en-GB"/>
        </w:rPr>
      </w:pPr>
      <w:r w:rsidRPr="0089163D">
        <w:rPr>
          <w:lang w:val="en-GB"/>
        </w:rPr>
        <w:t>•</w:t>
      </w:r>
      <w:r w:rsidRPr="0089163D">
        <w:rPr>
          <w:lang w:val="en-GB"/>
        </w:rPr>
        <w:tab/>
      </w:r>
      <w:r w:rsidRPr="0089163D">
        <w:rPr>
          <w:b/>
          <w:lang w:val="en-GB"/>
        </w:rPr>
        <w:t>Reserve</w:t>
      </w:r>
      <w:r w:rsidRPr="0089163D">
        <w:rPr>
          <w:lang w:val="en-GB"/>
        </w:rPr>
        <w:t>: shift is done proportionally to the remaining available capacity of each generation unit (remaining available capacity being the difference between current active power and min or max active power of generation units);</w:t>
      </w:r>
    </w:p>
    <w:p w14:paraId="47185716" w14:textId="77777777" w:rsidR="00A44494" w:rsidRPr="0089163D" w:rsidRDefault="00A44494" w:rsidP="00A44494">
      <w:pPr>
        <w:rPr>
          <w:lang w:val="en-GB"/>
        </w:rPr>
      </w:pPr>
      <w:r w:rsidRPr="0089163D">
        <w:rPr>
          <w:lang w:val="en-GB"/>
        </w:rPr>
        <w:t>•</w:t>
      </w:r>
      <w:r w:rsidRPr="0089163D">
        <w:rPr>
          <w:lang w:val="en-GB"/>
        </w:rPr>
        <w:tab/>
      </w:r>
      <w:r w:rsidRPr="0089163D">
        <w:rPr>
          <w:b/>
          <w:lang w:val="en-GB"/>
        </w:rPr>
        <w:t>Merit order</w:t>
      </w:r>
      <w:r w:rsidRPr="0089163D">
        <w:rPr>
          <w:lang w:val="en-GB"/>
        </w:rPr>
        <w:t>: the generation shift is done in a sequence of generation units representing their economic merit order of activation.</w:t>
      </w:r>
    </w:p>
    <w:bookmarkEnd w:id="10"/>
    <w:p w14:paraId="0BD1B1B3" w14:textId="77777777" w:rsidR="00A44494" w:rsidRPr="0089163D" w:rsidRDefault="00A44494" w:rsidP="00A44494">
      <w:pPr>
        <w:rPr>
          <w:lang w:val="en-GB"/>
        </w:rPr>
      </w:pPr>
      <w:r w:rsidRPr="0089163D">
        <w:rPr>
          <w:lang w:val="en-GB"/>
        </w:rPr>
        <w:lastRenderedPageBreak/>
        <w:t>Generation shift keys in Italy North region are determined by each TSO individually on the basis of the latest available information about the generating units and loads.</w:t>
      </w:r>
    </w:p>
    <w:p w14:paraId="6CAD1CEA" w14:textId="380B0508" w:rsidR="00B71CAC" w:rsidRPr="0089163D" w:rsidRDefault="00B71CAC" w:rsidP="006026E7">
      <w:pPr>
        <w:rPr>
          <w:lang w:val="en-GB"/>
        </w:rPr>
      </w:pPr>
      <w:r w:rsidRPr="00B71CAC">
        <w:rPr>
          <w:lang w:val="en-GB"/>
        </w:rPr>
        <w:t xml:space="preserve">Energy trading and as a result intraday schedules are depending on the price differences between the particular bidding zones. In order to reflect the behaviour of the intraday market in the IDCC process </w:t>
      </w:r>
      <w:r w:rsidR="00BB2F30">
        <w:rPr>
          <w:lang w:val="en-GB"/>
        </w:rPr>
        <w:t>the IN TSOs have the possibility to use</w:t>
      </w:r>
      <w:r w:rsidRPr="00B71CAC">
        <w:rPr>
          <w:lang w:val="en-GB"/>
        </w:rPr>
        <w:t xml:space="preserve"> some nodes belonging to non-participating TSOs for the shifting</w:t>
      </w:r>
      <w:r w:rsidR="00E8213F">
        <w:rPr>
          <w:lang w:val="en-GB"/>
        </w:rPr>
        <w:t>.</w:t>
      </w:r>
    </w:p>
    <w:p w14:paraId="1BBD6B52" w14:textId="0458AD16" w:rsidR="00622348" w:rsidRPr="00285E99" w:rsidRDefault="00C67DB4" w:rsidP="00E06448">
      <w:pPr>
        <w:pStyle w:val="Titre3"/>
        <w:rPr>
          <w:lang w:val="en-GB"/>
        </w:rPr>
      </w:pPr>
      <w:r w:rsidRPr="00285E99">
        <w:rPr>
          <w:lang w:val="en-GB"/>
        </w:rPr>
        <w:t>Remedial Actions</w:t>
      </w:r>
      <w:bookmarkEnd w:id="9"/>
    </w:p>
    <w:p w14:paraId="2DA85DF6" w14:textId="77777777" w:rsidR="00835012" w:rsidRPr="0089163D" w:rsidRDefault="00835012" w:rsidP="00835012">
      <w:pPr>
        <w:contextualSpacing/>
        <w:rPr>
          <w:lang w:val="en-GB"/>
        </w:rPr>
      </w:pPr>
      <w:bookmarkStart w:id="11" w:name="_Toc499294977"/>
      <w:r w:rsidRPr="0089163D">
        <w:rPr>
          <w:lang w:val="en-GB"/>
        </w:rPr>
        <w:t xml:space="preserve">Remedial action refers to any measure applied in due time by a TSO in order to fulfil the n-1 security principle of the transmission power system regarding power flows and voltage constraints. Capacity calculation in </w:t>
      </w:r>
      <w:proofErr w:type="spellStart"/>
      <w:r w:rsidRPr="0089163D">
        <w:rPr>
          <w:lang w:val="en-GB"/>
        </w:rPr>
        <w:t>Italiy</w:t>
      </w:r>
      <w:proofErr w:type="spellEnd"/>
      <w:r w:rsidRPr="0089163D">
        <w:rPr>
          <w:lang w:val="en-GB"/>
        </w:rPr>
        <w:t xml:space="preserve"> North region uses two types of remedial action:</w:t>
      </w:r>
    </w:p>
    <w:p w14:paraId="2F29769E" w14:textId="28BB2E30" w:rsidR="00835012" w:rsidRPr="0089163D" w:rsidRDefault="00835012" w:rsidP="00835012">
      <w:pPr>
        <w:contextualSpacing/>
        <w:rPr>
          <w:lang w:val="en-GB"/>
        </w:rPr>
      </w:pPr>
      <w:r w:rsidRPr="0089163D">
        <w:rPr>
          <w:lang w:val="en-GB"/>
        </w:rPr>
        <w:t>•</w:t>
      </w:r>
      <w:r w:rsidRPr="0089163D">
        <w:rPr>
          <w:lang w:val="en-GB"/>
        </w:rPr>
        <w:tab/>
        <w:t>Preventive Remedial Actions (PRAs) are those launched to anticipate a need that may occur, due to the lack of certainty to cope efficiently and in due time with the resulting constrain</w:t>
      </w:r>
      <w:r w:rsidR="004F0623">
        <w:rPr>
          <w:lang w:val="en-GB"/>
        </w:rPr>
        <w:t>ts once they have occurred;</w:t>
      </w:r>
    </w:p>
    <w:p w14:paraId="64B8537A" w14:textId="77777777" w:rsidR="00835012" w:rsidRPr="0089163D" w:rsidRDefault="00835012" w:rsidP="00835012">
      <w:pPr>
        <w:contextualSpacing/>
        <w:rPr>
          <w:lang w:val="en-GB"/>
        </w:rPr>
      </w:pPr>
      <w:r w:rsidRPr="0089163D">
        <w:rPr>
          <w:lang w:val="en-GB"/>
        </w:rPr>
        <w:t>•</w:t>
      </w:r>
      <w:r w:rsidRPr="0089163D">
        <w:rPr>
          <w:lang w:val="en-GB"/>
        </w:rPr>
        <w:tab/>
        <w:t xml:space="preserve">Curative Remedial Actions (CRAs) are those needed to cope with and to relieve rapidly constraints with an implementation delay of time for full effectiveness compatible with the Temporary Admissible Transmission Loading. They are implemented after the occurrence of the contingencies. </w:t>
      </w:r>
    </w:p>
    <w:p w14:paraId="0E67657C" w14:textId="77777777" w:rsidR="00835012" w:rsidRPr="0089163D" w:rsidRDefault="00835012" w:rsidP="00835012">
      <w:pPr>
        <w:contextualSpacing/>
        <w:rPr>
          <w:lang w:val="en-GB"/>
        </w:rPr>
      </w:pPr>
    </w:p>
    <w:p w14:paraId="2FAD0AAF" w14:textId="77777777" w:rsidR="00835012" w:rsidRPr="0089163D" w:rsidRDefault="00835012" w:rsidP="00835012">
      <w:pPr>
        <w:contextualSpacing/>
        <w:rPr>
          <w:lang w:val="en-GB"/>
        </w:rPr>
      </w:pPr>
      <w:r w:rsidRPr="0089163D">
        <w:rPr>
          <w:lang w:val="en-GB"/>
        </w:rPr>
        <w:t xml:space="preserve">Preventive and curative actions in Italy North region may be declared as shared or declared to be used only locally by TSO. </w:t>
      </w:r>
    </w:p>
    <w:p w14:paraId="1C7F9DBD" w14:textId="77777777" w:rsidR="00835012" w:rsidRPr="0089163D" w:rsidRDefault="00835012" w:rsidP="00835012">
      <w:pPr>
        <w:contextualSpacing/>
        <w:rPr>
          <w:lang w:val="en-GB"/>
        </w:rPr>
      </w:pPr>
    </w:p>
    <w:p w14:paraId="66D31E0B" w14:textId="77777777" w:rsidR="00835012" w:rsidRDefault="00835012" w:rsidP="00835012">
      <w:pPr>
        <w:contextualSpacing/>
        <w:rPr>
          <w:lang w:val="en-GB"/>
        </w:rPr>
      </w:pPr>
      <w:r w:rsidRPr="0089163D">
        <w:rPr>
          <w:lang w:val="en-GB"/>
        </w:rPr>
        <w:t>Remedial actions are defined by each TSO of the region daily as a part of individual CRAC file. Each remedial action has a pre-agreed name so other TSOs can refer to it. The remedial actions are used by CC if they have a positive impact on capacity of import of Italy. New preventive remedial actions can be added by a TSO in its daily CRAC file and some others can be removed depending on the forecasted situation.</w:t>
      </w:r>
    </w:p>
    <w:p w14:paraId="4C3489A7" w14:textId="77777777" w:rsidR="00835012" w:rsidRDefault="00835012" w:rsidP="00835012">
      <w:pPr>
        <w:contextualSpacing/>
        <w:rPr>
          <w:lang w:val="en-GB"/>
        </w:rPr>
      </w:pPr>
      <w:r w:rsidRPr="002F5899">
        <w:rPr>
          <w:lang w:val="en-GB"/>
        </w:rPr>
        <w:t>Each TSO within the Italy North Region shall coordinate with the other TSOs of the Region regarding the use of remedial actions to be taken into account in capacity calculation and their actual application in real time operation</w:t>
      </w:r>
      <w:r>
        <w:rPr>
          <w:lang w:val="en-GB"/>
        </w:rPr>
        <w:t>.</w:t>
      </w:r>
    </w:p>
    <w:p w14:paraId="16919699" w14:textId="77777777" w:rsidR="00835012" w:rsidRDefault="00835012" w:rsidP="00835012">
      <w:pPr>
        <w:contextualSpacing/>
        <w:rPr>
          <w:lang w:val="en-GB"/>
        </w:rPr>
      </w:pPr>
      <w:r w:rsidRPr="002F5899">
        <w:rPr>
          <w:lang w:val="en-GB"/>
        </w:rPr>
        <w:t>Each TSO shall ensure that remedial actions are taken into account in capacity calculation under the condition that the available remedial actions remaining after calculation, taken together with the reliability margin referred to in Article 5, are sufficient to ensure operational security</w:t>
      </w:r>
      <w:r>
        <w:rPr>
          <w:lang w:val="en-GB"/>
        </w:rPr>
        <w:t>.</w:t>
      </w:r>
    </w:p>
    <w:p w14:paraId="6A4B37A2" w14:textId="77777777" w:rsidR="00835012" w:rsidRDefault="00835012" w:rsidP="00835012">
      <w:pPr>
        <w:contextualSpacing/>
        <w:rPr>
          <w:lang w:val="en-GB"/>
        </w:rPr>
      </w:pPr>
      <w:r w:rsidRPr="002F5899">
        <w:rPr>
          <w:lang w:val="en-GB"/>
        </w:rPr>
        <w:t>The use, during the real time, of remedial actions defined during capacity calculation process will be described in the implementation of security analysis according to the SO GL</w:t>
      </w:r>
      <w:r>
        <w:rPr>
          <w:lang w:val="en-GB"/>
        </w:rPr>
        <w:t xml:space="preserve"> Article 75 and 76.</w:t>
      </w:r>
    </w:p>
    <w:p w14:paraId="4474BF56" w14:textId="437E5A33" w:rsidR="007A17F5" w:rsidRPr="00285E99" w:rsidRDefault="007A17F5" w:rsidP="00E06448">
      <w:pPr>
        <w:pStyle w:val="Titre3"/>
        <w:rPr>
          <w:lang w:val="en-GB"/>
        </w:rPr>
      </w:pPr>
      <w:r w:rsidRPr="00285E99">
        <w:rPr>
          <w:lang w:val="en-GB"/>
        </w:rPr>
        <w:t>Creation of Common Grid Model</w:t>
      </w:r>
      <w:bookmarkEnd w:id="11"/>
    </w:p>
    <w:p w14:paraId="4DD29AED" w14:textId="45DF60C5" w:rsidR="008305E8" w:rsidRPr="003B70BE" w:rsidRDefault="007F6DD4" w:rsidP="008305E8">
      <w:pPr>
        <w:rPr>
          <w:lang w:val="en-US"/>
        </w:rPr>
      </w:pPr>
      <w:bookmarkStart w:id="12" w:name="_Toc499294978"/>
      <w:r>
        <w:rPr>
          <w:lang w:val="en-US"/>
        </w:rPr>
        <w:t xml:space="preserve">A Common grid model (CGM) is used for capacity calculation. </w:t>
      </w:r>
      <w:r w:rsidRPr="00DC34A3">
        <w:rPr>
          <w:lang w:val="en-US"/>
        </w:rPr>
        <w:t>The detailed structure of the model, as well as the content is des</w:t>
      </w:r>
      <w:r>
        <w:rPr>
          <w:lang w:val="en-US"/>
        </w:rPr>
        <w:t xml:space="preserve">cribed in the Common Grid Model </w:t>
      </w:r>
      <w:r w:rsidRPr="00DC34A3">
        <w:rPr>
          <w:lang w:val="en-US"/>
        </w:rPr>
        <w:t>Methodology (CGMM), which is common for entire ENTSO-E area</w:t>
      </w:r>
      <w:r>
        <w:rPr>
          <w:lang w:val="en-US"/>
        </w:rPr>
        <w:t>.</w:t>
      </w:r>
    </w:p>
    <w:p w14:paraId="3021B384" w14:textId="0243F691" w:rsidR="001211E4" w:rsidRPr="00285E99" w:rsidRDefault="001211E4" w:rsidP="00E06448">
      <w:pPr>
        <w:pStyle w:val="Titre2"/>
        <w:rPr>
          <w:lang w:val="en-GB"/>
        </w:rPr>
      </w:pPr>
      <w:r w:rsidRPr="00285E99">
        <w:rPr>
          <w:lang w:val="en-GB"/>
        </w:rPr>
        <w:t>Capacity Calculation Methodology</w:t>
      </w:r>
      <w:bookmarkEnd w:id="12"/>
    </w:p>
    <w:p w14:paraId="75B5AADD" w14:textId="2FE7B969" w:rsidR="006026E7" w:rsidRDefault="006026E7" w:rsidP="006026E7">
      <w:pPr>
        <w:rPr>
          <w:lang w:val="en-US"/>
        </w:rPr>
      </w:pPr>
      <w:bookmarkStart w:id="13" w:name="_Toc499294979"/>
      <w:r>
        <w:rPr>
          <w:lang w:val="en-US"/>
        </w:rPr>
        <w:t xml:space="preserve">A Common grid model (CGM) is used for capacity calculation. </w:t>
      </w:r>
      <w:r w:rsidRPr="00DC34A3">
        <w:rPr>
          <w:lang w:val="en-US"/>
        </w:rPr>
        <w:t>The detailed structure of the model, as well as the content is des</w:t>
      </w:r>
      <w:r>
        <w:rPr>
          <w:lang w:val="en-US"/>
        </w:rPr>
        <w:t xml:space="preserve">cribed in the Common Grid Model </w:t>
      </w:r>
      <w:r w:rsidRPr="00DC34A3">
        <w:rPr>
          <w:lang w:val="en-US"/>
        </w:rPr>
        <w:t>Methodology (CGMM), which is common for entire ENTSO-E area</w:t>
      </w:r>
      <w:r w:rsidR="004F0623">
        <w:rPr>
          <w:lang w:val="en-US"/>
        </w:rPr>
        <w:t>.</w:t>
      </w:r>
    </w:p>
    <w:p w14:paraId="322A69E4" w14:textId="77777777" w:rsidR="002F582E" w:rsidRPr="00285E99" w:rsidRDefault="002F582E" w:rsidP="002F582E">
      <w:pPr>
        <w:pStyle w:val="Titre3"/>
        <w:rPr>
          <w:lang w:val="en-GB"/>
        </w:rPr>
      </w:pPr>
      <w:r w:rsidRPr="00285E99">
        <w:rPr>
          <w:lang w:val="en-GB"/>
        </w:rPr>
        <w:lastRenderedPageBreak/>
        <w:t>General principles</w:t>
      </w:r>
      <w:bookmarkEnd w:id="13"/>
    </w:p>
    <w:p w14:paraId="202D10A5" w14:textId="77777777" w:rsidR="002F582E" w:rsidRPr="00285E99" w:rsidRDefault="002F582E" w:rsidP="002F582E">
      <w:pPr>
        <w:rPr>
          <w:lang w:val="en-GB"/>
        </w:rPr>
      </w:pPr>
      <w:r w:rsidRPr="00285E99">
        <w:rPr>
          <w:lang w:val="en-GB"/>
        </w:rPr>
        <w:t>The Total Transfer Capacity (</w:t>
      </w:r>
      <w:proofErr w:type="spellStart"/>
      <w:r w:rsidRPr="00285E99">
        <w:rPr>
          <w:lang w:val="en-GB"/>
        </w:rPr>
        <w:t>TTC</w:t>
      </w:r>
      <w:r w:rsidRPr="00285E99">
        <w:rPr>
          <w:vertAlign w:val="subscript"/>
          <w:lang w:val="en-GB"/>
        </w:rPr>
        <w:t>total</w:t>
      </w:r>
      <w:proofErr w:type="spellEnd"/>
      <w:r w:rsidRPr="00285E99">
        <w:rPr>
          <w:lang w:val="en-GB"/>
        </w:rPr>
        <w:t xml:space="preserve">) for the whole </w:t>
      </w:r>
      <w:r w:rsidRPr="00285E99">
        <w:rPr>
          <w:lang w:val="en-GB" w:eastAsia="nl-NL"/>
        </w:rPr>
        <w:t>n</w:t>
      </w:r>
      <w:r w:rsidRPr="00285E99">
        <w:rPr>
          <w:lang w:val="en-GB"/>
        </w:rPr>
        <w:t xml:space="preserve">orthern Italian border is </w:t>
      </w:r>
      <w:r w:rsidRPr="00285E99">
        <w:rPr>
          <w:lang w:val="en-GB" w:eastAsia="nl-NL"/>
        </w:rPr>
        <w:t>assessed using the following principles</w:t>
      </w:r>
      <w:r w:rsidRPr="00285E99">
        <w:rPr>
          <w:lang w:val="en-GB"/>
        </w:rPr>
        <w:t>:</w:t>
      </w:r>
    </w:p>
    <w:p w14:paraId="7BE441FC" w14:textId="77777777" w:rsidR="002F582E" w:rsidRPr="00285E99" w:rsidRDefault="002F582E" w:rsidP="004F4680">
      <w:pPr>
        <w:numPr>
          <w:ilvl w:val="0"/>
          <w:numId w:val="2"/>
        </w:numPr>
        <w:rPr>
          <w:lang w:val="en-GB"/>
        </w:rPr>
      </w:pPr>
      <w:r w:rsidRPr="00285E99">
        <w:rPr>
          <w:lang w:val="en-GB"/>
        </w:rPr>
        <w:t>using Alternate Current (AC) load-flow algorithm</w:t>
      </w:r>
      <w:r w:rsidRPr="00285E99">
        <w:rPr>
          <w:lang w:val="en-GB" w:eastAsia="nl-NL"/>
        </w:rPr>
        <w:t>, considering reactive power capability limits of generators;</w:t>
      </w:r>
    </w:p>
    <w:p w14:paraId="7EC45BA7" w14:textId="73FCA68F" w:rsidR="002F582E" w:rsidRPr="00285E99" w:rsidRDefault="002F582E" w:rsidP="004F4680">
      <w:pPr>
        <w:numPr>
          <w:ilvl w:val="0"/>
          <w:numId w:val="2"/>
        </w:numPr>
        <w:rPr>
          <w:lang w:val="en-GB"/>
        </w:rPr>
      </w:pPr>
      <w:r w:rsidRPr="00285E99">
        <w:rPr>
          <w:lang w:val="en-GB"/>
        </w:rPr>
        <w:t xml:space="preserve">based on merged IDCF grid </w:t>
      </w:r>
      <w:r w:rsidRPr="00285E99">
        <w:rPr>
          <w:lang w:val="en-GB" w:eastAsia="nl-NL"/>
        </w:rPr>
        <w:t>models</w:t>
      </w:r>
      <w:r w:rsidRPr="00285E99">
        <w:rPr>
          <w:lang w:val="en-GB"/>
        </w:rPr>
        <w:t>;</w:t>
      </w:r>
    </w:p>
    <w:p w14:paraId="4DFD004A" w14:textId="77777777" w:rsidR="002F582E" w:rsidRPr="00285E99" w:rsidRDefault="002F582E" w:rsidP="004F4680">
      <w:pPr>
        <w:numPr>
          <w:ilvl w:val="0"/>
          <w:numId w:val="2"/>
        </w:numPr>
        <w:rPr>
          <w:lang w:val="en-GB"/>
        </w:rPr>
      </w:pPr>
      <w:r w:rsidRPr="00285E99">
        <w:rPr>
          <w:lang w:val="en-GB"/>
        </w:rPr>
        <w:t xml:space="preserve">the modification of exchanges is realized according to GSKs and </w:t>
      </w:r>
      <w:r w:rsidRPr="00285E99">
        <w:rPr>
          <w:lang w:val="en-GB" w:eastAsia="nl-NL"/>
        </w:rPr>
        <w:t xml:space="preserve">Splitting </w:t>
      </w:r>
      <w:proofErr w:type="spellStart"/>
      <w:r w:rsidRPr="00285E99">
        <w:rPr>
          <w:lang w:val="en-GB" w:eastAsia="nl-NL"/>
        </w:rPr>
        <w:t>Factor</w:t>
      </w:r>
      <w:r w:rsidRPr="00285E99">
        <w:rPr>
          <w:vertAlign w:val="subscript"/>
          <w:lang w:val="en-GB" w:eastAsia="nl-NL"/>
        </w:rPr>
        <w:t>Border</w:t>
      </w:r>
      <w:proofErr w:type="spellEnd"/>
      <w:r w:rsidRPr="00285E99">
        <w:rPr>
          <w:vertAlign w:val="subscript"/>
          <w:lang w:val="en-GB"/>
        </w:rPr>
        <w:t xml:space="preserve"> </w:t>
      </w:r>
      <w:r w:rsidRPr="00285E99">
        <w:rPr>
          <w:lang w:val="en-GB"/>
        </w:rPr>
        <w:t>(which take into account the impact of planned outages near a specific border, assessed through NTC reductions);</w:t>
      </w:r>
    </w:p>
    <w:p w14:paraId="7E010300" w14:textId="77777777" w:rsidR="002F582E" w:rsidRPr="00285E99" w:rsidRDefault="002F582E" w:rsidP="004F4680">
      <w:pPr>
        <w:numPr>
          <w:ilvl w:val="0"/>
          <w:numId w:val="2"/>
        </w:numPr>
        <w:rPr>
          <w:lang w:val="en-GB"/>
        </w:rPr>
      </w:pPr>
      <w:r w:rsidRPr="00285E99">
        <w:rPr>
          <w:lang w:val="en-GB" w:eastAsia="nl-NL"/>
        </w:rPr>
        <w:t xml:space="preserve">the </w:t>
      </w:r>
      <w:r w:rsidRPr="00285E99">
        <w:rPr>
          <w:lang w:val="en-GB"/>
        </w:rPr>
        <w:t xml:space="preserve">maximum </w:t>
      </w:r>
      <w:r w:rsidRPr="00285E99">
        <w:rPr>
          <w:lang w:val="en-GB" w:eastAsia="nl-NL"/>
        </w:rPr>
        <w:t>current for the</w:t>
      </w:r>
      <w:r w:rsidRPr="00285E99">
        <w:rPr>
          <w:lang w:val="en-GB"/>
        </w:rPr>
        <w:t xml:space="preserve"> network security </w:t>
      </w:r>
      <w:r w:rsidRPr="00285E99">
        <w:rPr>
          <w:lang w:val="en-GB" w:eastAsia="nl-NL"/>
        </w:rPr>
        <w:t>of Critical Network Elements</w:t>
      </w:r>
      <w:r w:rsidRPr="00285E99">
        <w:rPr>
          <w:lang w:val="en-GB"/>
        </w:rPr>
        <w:t xml:space="preserve"> is respected (taking into account effects of remedial actions used);</w:t>
      </w:r>
    </w:p>
    <w:p w14:paraId="07DD1B54" w14:textId="77777777" w:rsidR="002F582E" w:rsidRPr="00285E99" w:rsidRDefault="002F582E" w:rsidP="004F4680">
      <w:pPr>
        <w:numPr>
          <w:ilvl w:val="0"/>
          <w:numId w:val="2"/>
        </w:numPr>
        <w:rPr>
          <w:lang w:val="en-GB"/>
        </w:rPr>
      </w:pPr>
      <w:r w:rsidRPr="00285E99">
        <w:rPr>
          <w:lang w:val="en-GB"/>
        </w:rPr>
        <w:t>being not higher than the additional constraint (corresponding to low consumption periods);</w:t>
      </w:r>
    </w:p>
    <w:p w14:paraId="486E1099" w14:textId="77777777" w:rsidR="002F582E" w:rsidRPr="00285E99" w:rsidRDefault="002F582E" w:rsidP="004F4680">
      <w:pPr>
        <w:numPr>
          <w:ilvl w:val="0"/>
          <w:numId w:val="2"/>
        </w:numPr>
        <w:rPr>
          <w:lang w:val="en-GB"/>
        </w:rPr>
      </w:pPr>
      <w:proofErr w:type="gramStart"/>
      <w:r w:rsidRPr="00285E99">
        <w:rPr>
          <w:lang w:val="en-GB" w:eastAsia="nl-NL"/>
        </w:rPr>
        <w:t>aiming</w:t>
      </w:r>
      <w:proofErr w:type="gramEnd"/>
      <w:r w:rsidRPr="00285E99">
        <w:rPr>
          <w:lang w:val="en-GB"/>
        </w:rPr>
        <w:t xml:space="preserve"> at maximizing the </w:t>
      </w:r>
      <w:proofErr w:type="spellStart"/>
      <w:r w:rsidRPr="00285E99">
        <w:rPr>
          <w:lang w:val="en-GB"/>
        </w:rPr>
        <w:t>TTC</w:t>
      </w:r>
      <w:r w:rsidRPr="00285E99">
        <w:rPr>
          <w:vertAlign w:val="subscript"/>
          <w:lang w:val="en-GB"/>
        </w:rPr>
        <w:t>total</w:t>
      </w:r>
      <w:proofErr w:type="spellEnd"/>
      <w:r w:rsidRPr="00285E99">
        <w:rPr>
          <w:lang w:val="en-GB"/>
        </w:rPr>
        <w:t xml:space="preserve"> by respecting the above mentioned constraints, especially by combining efficiently the </w:t>
      </w:r>
      <w:r w:rsidRPr="00285E99">
        <w:rPr>
          <w:lang w:val="en-GB" w:eastAsia="nl-NL"/>
        </w:rPr>
        <w:t>given Remedial Actions</w:t>
      </w:r>
      <w:r w:rsidRPr="00285E99">
        <w:rPr>
          <w:lang w:val="en-GB"/>
        </w:rPr>
        <w:t>.</w:t>
      </w:r>
    </w:p>
    <w:p w14:paraId="417FA86E" w14:textId="77777777" w:rsidR="002F582E" w:rsidRPr="00285E99" w:rsidRDefault="002F582E" w:rsidP="002F582E">
      <w:pPr>
        <w:pStyle w:val="Titre3"/>
        <w:rPr>
          <w:lang w:val="en-GB"/>
        </w:rPr>
      </w:pPr>
      <w:bookmarkStart w:id="14" w:name="_Toc499294980"/>
      <w:r w:rsidRPr="00285E99">
        <w:rPr>
          <w:lang w:val="en-GB"/>
        </w:rPr>
        <w:t>Principles to perform the Generation Shift</w:t>
      </w:r>
      <w:bookmarkEnd w:id="14"/>
    </w:p>
    <w:p w14:paraId="596D5E8C" w14:textId="77777777" w:rsidR="002F582E" w:rsidRPr="00285E99" w:rsidRDefault="002F582E" w:rsidP="004F4680">
      <w:pPr>
        <w:numPr>
          <w:ilvl w:val="0"/>
          <w:numId w:val="3"/>
        </w:numPr>
        <w:rPr>
          <w:lang w:val="en-GB"/>
        </w:rPr>
      </w:pPr>
      <w:r w:rsidRPr="00285E99">
        <w:rPr>
          <w:lang w:val="en-GB"/>
        </w:rPr>
        <w:t xml:space="preserve">For any </w:t>
      </w:r>
      <w:r w:rsidRPr="00285E99">
        <w:rPr>
          <w:lang w:val="en-GB" w:eastAsia="nl-NL"/>
        </w:rPr>
        <w:t xml:space="preserve">modification </w:t>
      </w:r>
      <w:r w:rsidRPr="00285E99">
        <w:rPr>
          <w:lang w:val="en-GB"/>
        </w:rPr>
        <w:t xml:space="preserve">of total import on the northern Italian border, </w:t>
      </w:r>
      <w:r w:rsidRPr="00285E99">
        <w:rPr>
          <w:lang w:val="en-GB" w:eastAsia="nl-NL"/>
        </w:rPr>
        <w:t>the modification of balance</w:t>
      </w:r>
      <w:r w:rsidRPr="00285E99">
        <w:rPr>
          <w:lang w:val="en-GB"/>
        </w:rPr>
        <w:t xml:space="preserve"> shall be shared among TSOs according to splitting factors.</w:t>
      </w:r>
    </w:p>
    <w:p w14:paraId="53D111DA" w14:textId="77777777" w:rsidR="002F582E" w:rsidRPr="00285E99" w:rsidRDefault="002F582E" w:rsidP="004F4680">
      <w:pPr>
        <w:numPr>
          <w:ilvl w:val="0"/>
          <w:numId w:val="3"/>
        </w:numPr>
        <w:spacing w:line="0" w:lineRule="atLeast"/>
        <w:rPr>
          <w:lang w:val="en-GB"/>
        </w:rPr>
      </w:pPr>
      <w:r w:rsidRPr="00285E99">
        <w:rPr>
          <w:lang w:val="en-GB"/>
        </w:rPr>
        <w:t xml:space="preserve">Exchanges through </w:t>
      </w:r>
      <w:r w:rsidRPr="00285E99">
        <w:rPr>
          <w:lang w:val="en-GB" w:eastAsia="nl-NL"/>
        </w:rPr>
        <w:t xml:space="preserve">some particular lines </w:t>
      </w:r>
      <w:r w:rsidRPr="00285E99">
        <w:rPr>
          <w:lang w:val="en-GB"/>
        </w:rPr>
        <w:t xml:space="preserve">are kept constant and equal to predetermined </w:t>
      </w:r>
      <w:r w:rsidRPr="00285E99">
        <w:rPr>
          <w:lang w:val="en-GB" w:eastAsia="nl-NL"/>
        </w:rPr>
        <w:t>values</w:t>
      </w:r>
      <w:r w:rsidRPr="00285E99">
        <w:rPr>
          <w:lang w:val="en-GB"/>
        </w:rPr>
        <w:t xml:space="preserve"> given by the TSOs. Are considered as particular lines the followings:</w:t>
      </w:r>
    </w:p>
    <w:p w14:paraId="16A6AEBE" w14:textId="67C0C00B" w:rsidR="002F582E" w:rsidRPr="00285E99" w:rsidRDefault="002F582E" w:rsidP="004F4680">
      <w:pPr>
        <w:numPr>
          <w:ilvl w:val="2"/>
          <w:numId w:val="3"/>
        </w:numPr>
        <w:spacing w:line="0" w:lineRule="atLeast"/>
        <w:ind w:left="2154" w:hanging="357"/>
        <w:rPr>
          <w:lang w:val="en-GB"/>
        </w:rPr>
      </w:pPr>
      <w:r w:rsidRPr="00285E99">
        <w:rPr>
          <w:lang w:val="en-GB"/>
        </w:rPr>
        <w:t>Lines not represented in the grid model, whose flows are conventionally considered as fixed</w:t>
      </w:r>
      <w:r w:rsidR="004F0623">
        <w:rPr>
          <w:lang w:val="en-GB"/>
        </w:rPr>
        <w:t>;</w:t>
      </w:r>
    </w:p>
    <w:p w14:paraId="138A5AA2" w14:textId="68944A19" w:rsidR="002F582E" w:rsidRPr="00285E99" w:rsidRDefault="002F582E" w:rsidP="004F4680">
      <w:pPr>
        <w:numPr>
          <w:ilvl w:val="2"/>
          <w:numId w:val="3"/>
        </w:numPr>
        <w:spacing w:line="0" w:lineRule="atLeast"/>
        <w:ind w:left="2154" w:hanging="357"/>
        <w:rPr>
          <w:lang w:val="en-GB"/>
        </w:rPr>
      </w:pPr>
      <w:r w:rsidRPr="00285E99">
        <w:rPr>
          <w:lang w:val="en-GB"/>
        </w:rPr>
        <w:t>Those of the Merchant lines which are operated at a fixed flow during real time for operational reasons</w:t>
      </w:r>
      <w:r w:rsidR="004F0623">
        <w:rPr>
          <w:lang w:val="en-GB"/>
        </w:rPr>
        <w:t>.</w:t>
      </w:r>
    </w:p>
    <w:p w14:paraId="70512AA5" w14:textId="3F5861D7" w:rsidR="006C2B3C" w:rsidRPr="006C2B3C" w:rsidRDefault="002F582E" w:rsidP="006C2B3C">
      <w:pPr>
        <w:numPr>
          <w:ilvl w:val="0"/>
          <w:numId w:val="3"/>
        </w:numPr>
        <w:rPr>
          <w:lang w:val="en-GB"/>
        </w:rPr>
      </w:pPr>
      <w:r w:rsidRPr="00285E99">
        <w:rPr>
          <w:lang w:val="en-GB"/>
        </w:rPr>
        <w:t xml:space="preserve">When during the calculation a GSK is exhausted (cannot provide additional shift), then a load </w:t>
      </w:r>
      <w:r w:rsidRPr="00285E99">
        <w:rPr>
          <w:lang w:val="en-GB" w:eastAsia="nl-NL"/>
        </w:rPr>
        <w:t>redistribution</w:t>
      </w:r>
      <w:r w:rsidRPr="00285E99">
        <w:rPr>
          <w:lang w:val="en-GB"/>
        </w:rPr>
        <w:t xml:space="preserve"> is allowed to continue the calculation (based on the load of the related country), except for the Italian GSK. In case the Italian GSK is exhausted, then the calculation automatically stops, even if there is no security issue.</w:t>
      </w:r>
    </w:p>
    <w:p w14:paraId="1AD2F4DB" w14:textId="77777777" w:rsidR="002F582E" w:rsidRPr="00285E99" w:rsidRDefault="002F582E" w:rsidP="004F4680">
      <w:pPr>
        <w:pStyle w:val="Paragraphedeliste"/>
        <w:numPr>
          <w:ilvl w:val="0"/>
          <w:numId w:val="3"/>
        </w:numPr>
        <w:rPr>
          <w:rFonts w:eastAsia="Times New Roman"/>
          <w:lang w:val="en-GB" w:eastAsia="nl-NL"/>
        </w:rPr>
      </w:pPr>
      <w:r w:rsidRPr="00285E99">
        <w:rPr>
          <w:rFonts w:eastAsia="Times New Roman"/>
          <w:lang w:val="en-GB" w:eastAsia="nl-NL"/>
        </w:rPr>
        <w:t xml:space="preserve">For all types of GSK except MERIT ORDER, in case, some generating nodes are reaching their maximum or the minimum limitations, this node is set to </w:t>
      </w:r>
      <w:proofErr w:type="spellStart"/>
      <w:r w:rsidRPr="00285E99">
        <w:rPr>
          <w:rFonts w:eastAsia="Times New Roman"/>
          <w:lang w:val="en-GB" w:eastAsia="nl-NL"/>
        </w:rPr>
        <w:t>P</w:t>
      </w:r>
      <w:r w:rsidRPr="00285E99">
        <w:rPr>
          <w:rFonts w:eastAsia="Times New Roman"/>
          <w:vertAlign w:val="subscript"/>
          <w:lang w:val="en-GB" w:eastAsia="nl-NL"/>
        </w:rPr>
        <w:t>max</w:t>
      </w:r>
      <w:proofErr w:type="spellEnd"/>
      <w:r w:rsidRPr="00285E99">
        <w:rPr>
          <w:rFonts w:eastAsia="Times New Roman"/>
          <w:lang w:val="en-GB" w:eastAsia="nl-NL"/>
        </w:rPr>
        <w:t xml:space="preserve"> or </w:t>
      </w:r>
      <w:proofErr w:type="spellStart"/>
      <w:r w:rsidRPr="00285E99">
        <w:rPr>
          <w:rFonts w:eastAsia="Times New Roman"/>
          <w:lang w:val="en-GB" w:eastAsia="nl-NL"/>
        </w:rPr>
        <w:t>P</w:t>
      </w:r>
      <w:r w:rsidRPr="00285E99">
        <w:rPr>
          <w:rFonts w:eastAsia="Times New Roman"/>
          <w:vertAlign w:val="subscript"/>
          <w:lang w:val="en-GB" w:eastAsia="nl-NL"/>
        </w:rPr>
        <w:t>min</w:t>
      </w:r>
      <w:proofErr w:type="spellEnd"/>
      <w:r w:rsidRPr="00285E99">
        <w:rPr>
          <w:rFonts w:eastAsia="Times New Roman"/>
          <w:lang w:val="en-GB" w:eastAsia="nl-NL"/>
        </w:rPr>
        <w:t>. The rest of the power to be shifted in the CGM should be distributed to the others nodes being contained in the GSK files, without taking into account the node which is at the saturation.</w:t>
      </w:r>
    </w:p>
    <w:p w14:paraId="5754641E" w14:textId="6316650D" w:rsidR="002F582E" w:rsidRPr="00285E99" w:rsidRDefault="002F582E" w:rsidP="002F582E">
      <w:pPr>
        <w:rPr>
          <w:lang w:val="en-GB"/>
        </w:rPr>
      </w:pPr>
      <w:r w:rsidRPr="00285E99">
        <w:rPr>
          <w:lang w:val="en-GB"/>
        </w:rPr>
        <w:t>Starting from the merged models IDCFs, the balance of participating countries will be changed using their GSK to reflect additional exchanges towards Italy. The methodology to be followed when increasing the Italian import is described below.</w:t>
      </w:r>
      <w:r w:rsidR="008D2375">
        <w:rPr>
          <w:lang w:val="en-GB"/>
        </w:rPr>
        <w:t xml:space="preserve"> </w:t>
      </w:r>
    </w:p>
    <w:p w14:paraId="5B91AE9C" w14:textId="77777777" w:rsidR="002F582E" w:rsidRPr="00285E99" w:rsidRDefault="002F582E" w:rsidP="002F582E">
      <w:pPr>
        <w:rPr>
          <w:lang w:val="en-GB"/>
        </w:rPr>
      </w:pPr>
      <w:r w:rsidRPr="00285E99">
        <w:rPr>
          <w:lang w:val="en-GB"/>
        </w:rPr>
        <w:t>For an improved readability the following convention will be used for Reduced splitting factors:</w:t>
      </w:r>
    </w:p>
    <w:p w14:paraId="7EE47D18" w14:textId="77777777" w:rsidR="002F582E" w:rsidRPr="00285E99" w:rsidRDefault="00382F1D" w:rsidP="002F582E">
      <w:pPr>
        <w:jc w:val="center"/>
        <w:rPr>
          <w:rFonts w:eastAsiaTheme="minorEastAsia"/>
          <w:lang w:val="en-GB"/>
        </w:rPr>
      </w:pPr>
      <m:oMathPara>
        <m:oMath>
          <m:sSub>
            <m:sSubPr>
              <m:ctrlPr>
                <w:rPr>
                  <w:rFonts w:ascii="Cambria Math" w:hAnsi="Cambria Math"/>
                  <w:i/>
                  <w:lang w:val="en-GB"/>
                </w:rPr>
              </m:ctrlPr>
            </m:sSubPr>
            <m:e>
              <m:sSup>
                <m:sSupPr>
                  <m:ctrlPr>
                    <w:rPr>
                      <w:rFonts w:ascii="Cambria Math" w:hAnsi="Cambria Math"/>
                      <w:i/>
                      <w:lang w:val="en-GB"/>
                    </w:rPr>
                  </m:ctrlPr>
                </m:sSupPr>
                <m:e>
                  <m:r>
                    <w:rPr>
                      <w:rFonts w:ascii="Cambria Math" w:hAnsi="Cambria Math"/>
                      <w:lang w:val="en-GB"/>
                    </w:rPr>
                    <m:t>ρ</m:t>
                  </m:r>
                </m:e>
                <m:sup>
                  <m:r>
                    <w:rPr>
                      <w:rFonts w:ascii="Cambria Math" w:hAnsi="Cambria Math"/>
                      <w:lang w:val="en-GB"/>
                    </w:rPr>
                    <m:t>timeframe</m:t>
                  </m:r>
                </m:sup>
              </m:sSup>
            </m:e>
            <m:sub>
              <m:r>
                <w:rPr>
                  <w:rFonts w:ascii="Cambria Math" w:hAnsi="Cambria Math"/>
                  <w:lang w:val="en-GB"/>
                </w:rPr>
                <m:t>border</m:t>
              </m:r>
            </m:sub>
          </m:sSub>
        </m:oMath>
      </m:oMathPara>
    </w:p>
    <w:p w14:paraId="1EA00D8A" w14:textId="1BEB94B3" w:rsidR="002F582E" w:rsidRPr="00285E99" w:rsidRDefault="002F582E" w:rsidP="002F582E">
      <w:pPr>
        <w:spacing w:after="0"/>
        <w:rPr>
          <w:rFonts w:asciiTheme="minorHAnsi" w:eastAsiaTheme="minorHAnsi" w:hAnsiTheme="minorHAnsi" w:cstheme="minorBidi"/>
          <w:lang w:val="en-GB"/>
        </w:rPr>
      </w:pPr>
      <w:r w:rsidRPr="00285E99">
        <w:rPr>
          <w:rFonts w:asciiTheme="minorHAnsi" w:eastAsiaTheme="minorHAnsi" w:hAnsiTheme="minorHAnsi" w:cstheme="minorBidi"/>
          <w:lang w:val="en-GB"/>
        </w:rPr>
        <w:t xml:space="preserve">The parameter </w:t>
      </w:r>
      <w:r w:rsidRPr="00285E99">
        <w:rPr>
          <w:rFonts w:asciiTheme="minorHAnsi" w:eastAsiaTheme="minorHAnsi" w:hAnsiTheme="minorHAnsi" w:cstheme="minorBidi"/>
          <w:b/>
          <w:i/>
          <w:lang w:val="en-GB"/>
        </w:rPr>
        <w:t>timeframe</w:t>
      </w:r>
      <w:r w:rsidRPr="00285E99">
        <w:rPr>
          <w:rFonts w:asciiTheme="minorHAnsi" w:eastAsiaTheme="minorHAnsi" w:hAnsiTheme="minorHAnsi" w:cstheme="minorBidi"/>
          <w:lang w:val="en-GB"/>
        </w:rPr>
        <w:t xml:space="preserve"> can be either D-2 or ID (Intraday)</w:t>
      </w:r>
      <w:r w:rsidR="004F0623">
        <w:rPr>
          <w:rFonts w:asciiTheme="minorHAnsi" w:eastAsiaTheme="minorHAnsi" w:hAnsiTheme="minorHAnsi" w:cstheme="minorBidi"/>
          <w:lang w:val="en-GB"/>
        </w:rPr>
        <w:t>.</w:t>
      </w:r>
    </w:p>
    <w:p w14:paraId="7D341882" w14:textId="77777777" w:rsidR="002F582E" w:rsidRPr="00285E99" w:rsidRDefault="002F582E" w:rsidP="002F582E">
      <w:pPr>
        <w:spacing w:after="0"/>
        <w:rPr>
          <w:rFonts w:asciiTheme="minorHAnsi" w:eastAsiaTheme="minorHAnsi" w:hAnsiTheme="minorHAnsi" w:cstheme="minorBidi"/>
          <w:lang w:val="en-GB"/>
        </w:rPr>
      </w:pPr>
      <w:r w:rsidRPr="00285E99">
        <w:rPr>
          <w:rFonts w:asciiTheme="minorHAnsi" w:eastAsiaTheme="minorHAnsi" w:hAnsiTheme="minorHAnsi" w:cstheme="minorBidi"/>
          <w:lang w:val="en-GB"/>
        </w:rPr>
        <w:t xml:space="preserve">The parameter </w:t>
      </w:r>
      <w:r w:rsidRPr="00285E99">
        <w:rPr>
          <w:rFonts w:asciiTheme="minorHAnsi" w:eastAsiaTheme="minorHAnsi" w:hAnsiTheme="minorHAnsi" w:cstheme="minorBidi"/>
          <w:b/>
          <w:i/>
          <w:lang w:val="en-GB"/>
        </w:rPr>
        <w:t>border</w:t>
      </w:r>
      <w:r w:rsidRPr="00285E99">
        <w:rPr>
          <w:rFonts w:asciiTheme="minorHAnsi" w:eastAsiaTheme="minorHAnsi" w:hAnsiTheme="minorHAnsi" w:cstheme="minorBidi"/>
          <w:lang w:val="en-GB"/>
        </w:rPr>
        <w:t xml:space="preserve"> can have such values: FR&gt;IT (from France to Italy), CH&gt;IT, AT&gt;IT and SI&gt;IT.</w:t>
      </w:r>
    </w:p>
    <w:p w14:paraId="529D27F7" w14:textId="397D7D71" w:rsidR="002F582E" w:rsidRDefault="002F582E" w:rsidP="002F582E">
      <w:pPr>
        <w:spacing w:after="0"/>
        <w:rPr>
          <w:rFonts w:asciiTheme="minorHAnsi" w:eastAsiaTheme="minorHAnsi" w:hAnsiTheme="minorHAnsi" w:cstheme="minorBidi"/>
          <w:lang w:val="en-GB"/>
        </w:rPr>
      </w:pPr>
    </w:p>
    <w:p w14:paraId="1E422395" w14:textId="4F6E1A52" w:rsidR="008D2375" w:rsidRDefault="008D2375" w:rsidP="002F582E">
      <w:pPr>
        <w:spacing w:after="0"/>
        <w:rPr>
          <w:rFonts w:asciiTheme="minorHAnsi" w:eastAsiaTheme="minorHAnsi" w:hAnsiTheme="minorHAnsi" w:cstheme="minorBidi"/>
          <w:lang w:val="en-GB"/>
        </w:rPr>
      </w:pPr>
      <w:r>
        <w:rPr>
          <w:rFonts w:asciiTheme="minorHAnsi" w:eastAsiaTheme="minorHAnsi" w:hAnsiTheme="minorHAnsi" w:cstheme="minorBidi"/>
          <w:lang w:val="en-GB"/>
        </w:rPr>
        <w:t xml:space="preserve">Before the process starts, the </w:t>
      </w:r>
      <w:proofErr w:type="gramStart"/>
      <w:r>
        <w:rPr>
          <w:rFonts w:asciiTheme="minorHAnsi" w:eastAsiaTheme="minorHAnsi" w:hAnsiTheme="minorHAnsi" w:cstheme="minorBidi"/>
          <w:lang w:val="en-GB"/>
        </w:rPr>
        <w:t>Intraday</w:t>
      </w:r>
      <w:proofErr w:type="gramEnd"/>
      <w:r>
        <w:rPr>
          <w:rFonts w:asciiTheme="minorHAnsi" w:eastAsiaTheme="minorHAnsi" w:hAnsiTheme="minorHAnsi" w:cstheme="minorBidi"/>
          <w:lang w:val="en-GB"/>
        </w:rPr>
        <w:t xml:space="preserve"> schedules will be checked. </w:t>
      </w:r>
      <w:proofErr w:type="gramStart"/>
      <w:r>
        <w:rPr>
          <w:rFonts w:asciiTheme="minorHAnsi" w:eastAsiaTheme="minorHAnsi" w:hAnsiTheme="minorHAnsi" w:cstheme="minorBidi"/>
          <w:lang w:val="en-GB"/>
        </w:rPr>
        <w:t xml:space="preserve">If </w:t>
      </w:r>
      <w:proofErr w:type="gramEnd"/>
      <m:oMath>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i&gt;IT</m:t>
            </m:r>
          </m:sub>
        </m:sSub>
        <m:r>
          <m:rPr>
            <m:sty m:val="bi"/>
          </m:rPr>
          <w:rPr>
            <w:rFonts w:ascii="Cambria Math" w:eastAsia="Times New Roman" w:hAnsi="Cambria Math"/>
            <w:lang w:val="en-GB"/>
          </w:rPr>
          <m:t>&lt;0</m:t>
        </m:r>
      </m:oMath>
      <w:r>
        <w:rPr>
          <w:rFonts w:asciiTheme="minorHAnsi" w:eastAsiaTheme="minorHAnsi" w:hAnsiTheme="minorHAnsi" w:cstheme="minorBidi"/>
          <w:lang w:val="en-GB"/>
        </w:rPr>
        <w:t>, i.e: Italy is export</w:t>
      </w:r>
      <w:proofErr w:type="spellStart"/>
      <w:r>
        <w:rPr>
          <w:rFonts w:asciiTheme="minorHAnsi" w:eastAsiaTheme="minorHAnsi" w:hAnsiTheme="minorHAnsi" w:cstheme="minorBidi"/>
          <w:lang w:val="en-GB"/>
        </w:rPr>
        <w:t>ing</w:t>
      </w:r>
      <w:proofErr w:type="spellEnd"/>
      <w:r>
        <w:rPr>
          <w:rFonts w:asciiTheme="minorHAnsi" w:eastAsiaTheme="minorHAnsi" w:hAnsiTheme="minorHAnsi" w:cstheme="minorBidi"/>
          <w:lang w:val="en-GB"/>
        </w:rPr>
        <w:t xml:space="preserve"> towards this country, then the </w:t>
      </w:r>
    </w:p>
    <w:p w14:paraId="3DFCBCFB" w14:textId="4478430C" w:rsidR="008D2375" w:rsidRDefault="00382F1D" w:rsidP="002F582E">
      <w:pPr>
        <w:spacing w:after="0"/>
        <w:rPr>
          <w:rFonts w:asciiTheme="minorHAnsi" w:eastAsiaTheme="minorHAnsi" w:hAnsiTheme="minorHAnsi" w:cstheme="minorBid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i&gt;IT</m:t>
              </m:r>
            </m:sub>
          </m:sSub>
          <m:r>
            <m:rPr>
              <m:sty m:val="bi"/>
            </m:rPr>
            <w:rPr>
              <w:rFonts w:ascii="Cambria Math" w:eastAsia="Times New Roman" w:hAnsi="Cambria Math"/>
              <w:lang w:val="en-GB"/>
            </w:rPr>
            <m:t>=X*</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i&gt;IT</m:t>
              </m:r>
            </m:sub>
          </m:sSub>
          <m:r>
            <m:rPr>
              <m:sty m:val="bi"/>
            </m:rPr>
            <w:rPr>
              <w:rFonts w:ascii="Cambria Math" w:eastAsia="Times New Roman" w:hAnsi="Cambria Math"/>
              <w:lang w:val="en-GB"/>
            </w:rPr>
            <m:t xml:space="preserve"> </m:t>
          </m:r>
        </m:oMath>
      </m:oMathPara>
    </w:p>
    <w:p w14:paraId="12F1165D" w14:textId="77777777" w:rsidR="008D2375" w:rsidRPr="00285E99" w:rsidRDefault="008D2375" w:rsidP="002F582E">
      <w:pPr>
        <w:spacing w:after="0"/>
        <w:rPr>
          <w:rFonts w:asciiTheme="minorHAnsi" w:eastAsiaTheme="minorHAnsi" w:hAnsiTheme="minorHAnsi" w:cstheme="minorBidi"/>
          <w:lang w:val="en-GB"/>
        </w:rPr>
      </w:pPr>
    </w:p>
    <w:p w14:paraId="24F13F12" w14:textId="0B6FD89F" w:rsidR="008D2375" w:rsidRDefault="008D2375" w:rsidP="002F582E">
      <w:pPr>
        <w:spacing w:after="0"/>
        <w:rPr>
          <w:rFonts w:asciiTheme="minorHAnsi" w:eastAsiaTheme="minorHAnsi" w:hAnsiTheme="minorHAnsi" w:cstheme="minorBidi"/>
          <w:lang w:val="en-GB"/>
        </w:rPr>
      </w:pPr>
      <w:r>
        <w:rPr>
          <w:rFonts w:asciiTheme="minorHAnsi" w:eastAsiaTheme="minorHAnsi" w:hAnsiTheme="minorHAnsi" w:cstheme="minorBidi"/>
          <w:lang w:val="en-GB"/>
        </w:rPr>
        <w:t>X is equal to 0.25 during the experimentation. The values will be reassessed, if necessary.</w:t>
      </w:r>
    </w:p>
    <w:p w14:paraId="5CD5F4F9" w14:textId="77777777" w:rsidR="008D2375" w:rsidRDefault="008D2375" w:rsidP="002F582E">
      <w:pPr>
        <w:spacing w:after="0"/>
        <w:rPr>
          <w:rFonts w:asciiTheme="minorHAnsi" w:eastAsiaTheme="minorHAnsi" w:hAnsiTheme="minorHAnsi" w:cstheme="minorBidi"/>
          <w:lang w:val="en-GB"/>
        </w:rPr>
      </w:pPr>
    </w:p>
    <w:p w14:paraId="3E532E2C" w14:textId="72C5D7B7" w:rsidR="008D2375" w:rsidRDefault="008D2375" w:rsidP="002F582E">
      <w:pPr>
        <w:spacing w:after="0"/>
        <w:rPr>
          <w:rFonts w:asciiTheme="minorHAnsi" w:eastAsiaTheme="minorHAnsi" w:hAnsiTheme="minorHAnsi" w:cstheme="minorBidi"/>
          <w:lang w:val="en-GB"/>
        </w:rPr>
      </w:pPr>
      <w:r>
        <w:rPr>
          <w:rFonts w:asciiTheme="minorHAnsi" w:eastAsiaTheme="minorHAnsi" w:hAnsiTheme="minorHAnsi" w:cstheme="minorBidi"/>
          <w:lang w:val="en-GB"/>
        </w:rPr>
        <w:t>This is carried out in order to avoid unrealistic values during the calculation, as it is very unlikely, if a border is in import from Italy after Day-Ahead Market closed, that this border is full in export after Intraday activity.</w:t>
      </w:r>
    </w:p>
    <w:p w14:paraId="1D597660" w14:textId="77777777" w:rsidR="008D2375" w:rsidRDefault="008D2375" w:rsidP="002F582E">
      <w:pPr>
        <w:spacing w:after="0"/>
        <w:rPr>
          <w:rFonts w:asciiTheme="minorHAnsi" w:eastAsiaTheme="minorHAnsi" w:hAnsiTheme="minorHAnsi" w:cstheme="minorBidi"/>
          <w:lang w:val="en-GB"/>
        </w:rPr>
      </w:pPr>
    </w:p>
    <w:p w14:paraId="72130891" w14:textId="3186D9AC" w:rsidR="002F582E" w:rsidRPr="00285E99" w:rsidRDefault="002F582E" w:rsidP="002F582E">
      <w:pPr>
        <w:spacing w:after="0"/>
        <w:rPr>
          <w:rFonts w:asciiTheme="minorHAnsi" w:eastAsiaTheme="minorHAnsi" w:hAnsiTheme="minorHAnsi" w:cstheme="minorBidi"/>
          <w:lang w:val="en-GB"/>
        </w:rPr>
      </w:pPr>
      <w:r w:rsidRPr="00285E99">
        <w:rPr>
          <w:rFonts w:asciiTheme="minorHAnsi" w:eastAsiaTheme="minorHAnsi" w:hAnsiTheme="minorHAnsi" w:cstheme="minorBidi"/>
          <w:lang w:val="en-GB"/>
        </w:rPr>
        <w:t>The relation between D-2 NTCs, Intraday exchanges and ATCs, is as follows:</w:t>
      </w:r>
    </w:p>
    <w:p w14:paraId="5F3C9AB6" w14:textId="77777777" w:rsidR="002F582E" w:rsidRPr="00285E99" w:rsidRDefault="00382F1D" w:rsidP="002F582E">
      <w:pPr>
        <w:spacing w:after="0"/>
        <w:ind w:left="720"/>
        <w:rPr>
          <w:b/>
          <w:i/>
          <w:vertAlign w:val="subscript"/>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FR&gt;IT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FR&gt;IT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FR&gt;IT</m:t>
              </m:r>
            </m:sub>
          </m:sSub>
        </m:oMath>
      </m:oMathPara>
    </w:p>
    <w:p w14:paraId="330811A8" w14:textId="77777777" w:rsidR="002F582E" w:rsidRPr="00285E99" w:rsidRDefault="00382F1D" w:rsidP="002F582E">
      <w:pPr>
        <w:spacing w:after="0"/>
        <w:ind w:left="720"/>
        <w:rPr>
          <w:b/>
          <w:i/>
          <w:vertAlign w:val="subscript"/>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CH&gt;IT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CH&gt;IT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CH&gt;IT</m:t>
              </m:r>
            </m:sub>
          </m:sSub>
        </m:oMath>
      </m:oMathPara>
    </w:p>
    <w:p w14:paraId="579A3631" w14:textId="77777777" w:rsidR="002F582E" w:rsidRPr="00285E99" w:rsidRDefault="00382F1D" w:rsidP="002F582E">
      <w:pPr>
        <w:spacing w:after="0"/>
        <w:ind w:left="720"/>
        <w:rPr>
          <w:b/>
          <w:i/>
          <w:vertAlign w:val="subscript"/>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AT&gt;IT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AT&gt;IT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AT&gt;IT</m:t>
              </m:r>
            </m:sub>
          </m:sSub>
        </m:oMath>
      </m:oMathPara>
    </w:p>
    <w:p w14:paraId="521DDFAC" w14:textId="77777777" w:rsidR="002F582E" w:rsidRPr="00285E99" w:rsidRDefault="00382F1D" w:rsidP="002F582E">
      <w:pPr>
        <w:spacing w:after="0"/>
        <w:ind w:left="720"/>
        <w:rPr>
          <w:b/>
          <w:i/>
          <w:vertAlign w:val="subscript"/>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SI&gt;IT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SI&gt;IT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SI&gt;IT</m:t>
              </m:r>
            </m:sub>
          </m:sSub>
        </m:oMath>
      </m:oMathPara>
    </w:p>
    <w:p w14:paraId="5F1ABC93" w14:textId="77777777" w:rsidR="002F582E" w:rsidRPr="00285E99" w:rsidRDefault="002F582E" w:rsidP="002F582E">
      <w:pPr>
        <w:spacing w:after="0"/>
        <w:ind w:left="720"/>
        <w:rPr>
          <w:b/>
          <w:i/>
          <w:lang w:val="en-GB"/>
        </w:rPr>
      </w:pPr>
    </w:p>
    <w:p w14:paraId="1FC12D3E" w14:textId="77777777" w:rsidR="002F582E" w:rsidRPr="00285E99" w:rsidRDefault="00382F1D" w:rsidP="002F582E">
      <w:pPr>
        <w:ind w:firstLine="720"/>
        <w:rPr>
          <w:rFonts w:eastAsia="Times New Roman"/>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FR&gt;IT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CH&gt;IT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AT&gt;IT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SI&gt;IT</m:t>
              </m:r>
            </m:sub>
          </m:sSub>
        </m:oMath>
      </m:oMathPara>
    </w:p>
    <w:p w14:paraId="50F17532" w14:textId="77777777" w:rsidR="002F582E" w:rsidRPr="00285E99" w:rsidRDefault="002F582E" w:rsidP="002F582E">
      <w:pPr>
        <w:spacing w:after="0"/>
        <w:rPr>
          <w:lang w:val="en-GB"/>
        </w:rPr>
      </w:pPr>
      <w:r w:rsidRPr="00285E99">
        <w:rPr>
          <w:lang w:val="en-GB"/>
        </w:rPr>
        <w:t>In any case, IDCP</w:t>
      </w:r>
      <w:r w:rsidRPr="00285E99">
        <w:rPr>
          <w:vertAlign w:val="subscript"/>
          <w:lang w:val="en-GB"/>
        </w:rPr>
        <w:t>IT</w:t>
      </w:r>
      <w:r w:rsidRPr="00285E99">
        <w:rPr>
          <w:lang w:val="en-GB"/>
        </w:rPr>
        <w:t xml:space="preserve"> will always be lower or equal to NTC</w:t>
      </w:r>
      <w:r w:rsidRPr="00285E99">
        <w:rPr>
          <w:vertAlign w:val="superscript"/>
          <w:lang w:val="en-GB"/>
        </w:rPr>
        <w:t>D-2</w:t>
      </w:r>
      <w:r w:rsidRPr="00285E99">
        <w:rPr>
          <w:vertAlign w:val="subscript"/>
          <w:lang w:val="en-GB"/>
        </w:rPr>
        <w:t>IT</w:t>
      </w:r>
      <w:r w:rsidRPr="00285E99">
        <w:rPr>
          <w:lang w:val="en-GB"/>
        </w:rPr>
        <w:t xml:space="preserve">.The shifting will start from the merged rescaled IDCF and will reach the target </w:t>
      </w:r>
      <w:r w:rsidRPr="00285E99">
        <w:rPr>
          <w:rFonts w:ascii="Cambria Math" w:eastAsia="Times New Roman" w:hAnsi="Cambria Math"/>
          <w:b/>
          <w:i/>
          <w:lang w:val="en-GB"/>
        </w:rPr>
        <w:t>Northern Italian Import</w:t>
      </w:r>
      <w:r w:rsidRPr="00285E99">
        <w:rPr>
          <w:rFonts w:ascii="Cambria Math" w:eastAsia="Times New Roman" w:hAnsi="Cambria Math"/>
          <w:lang w:val="en-GB"/>
        </w:rPr>
        <w:t>, which can be either higher or lower IDCP</w:t>
      </w:r>
      <w:r w:rsidRPr="00285E99">
        <w:rPr>
          <w:rFonts w:ascii="Cambria Math" w:eastAsia="Times New Roman" w:hAnsi="Cambria Math"/>
          <w:vertAlign w:val="subscript"/>
          <w:lang w:val="en-GB"/>
        </w:rPr>
        <w:t>IT</w:t>
      </w:r>
      <w:r w:rsidRPr="00285E99">
        <w:rPr>
          <w:lang w:val="en-GB"/>
        </w:rPr>
        <w:t>.</w:t>
      </w:r>
    </w:p>
    <w:p w14:paraId="5A29D88D" w14:textId="77777777" w:rsidR="002F582E" w:rsidRPr="00285E99" w:rsidRDefault="00382F1D" w:rsidP="002F582E">
      <w:pPr>
        <w:ind w:firstLine="720"/>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r>
            <m:rPr>
              <m:sty m:val="bi"/>
            </m:rPr>
            <w:rPr>
              <w:rFonts w:ascii="Cambria Math" w:eastAsia="Times New Roman" w:hAnsi="Cambria Math"/>
              <w:lang w:val="en-GB"/>
            </w:rPr>
            <m:t>|-|Northern Italian Import|</m:t>
          </m:r>
        </m:oMath>
      </m:oMathPara>
    </w:p>
    <w:p w14:paraId="12658DD0" w14:textId="77777777" w:rsidR="002F582E" w:rsidRPr="00285E99" w:rsidRDefault="002F582E" w:rsidP="002F582E">
      <w:pPr>
        <w:spacing w:after="0"/>
        <w:rPr>
          <w:lang w:val="en-GB"/>
        </w:rPr>
      </w:pPr>
      <w:r w:rsidRPr="00285E99">
        <w:rPr>
          <w:lang w:val="en-GB"/>
        </w:rPr>
        <w:t>Three different situations have to be considered:</w:t>
      </w:r>
    </w:p>
    <w:p w14:paraId="5CFE3050" w14:textId="77777777" w:rsidR="002F582E" w:rsidRPr="00285E99" w:rsidRDefault="002F582E" w:rsidP="002F582E">
      <w:pPr>
        <w:spacing w:after="0"/>
        <w:rPr>
          <w:lang w:val="en-GB"/>
        </w:rPr>
      </w:pPr>
    </w:p>
    <w:p w14:paraId="1E905F68" w14:textId="77777777" w:rsidR="002F582E" w:rsidRPr="00285E99" w:rsidRDefault="002F582E" w:rsidP="004F4680">
      <w:pPr>
        <w:pStyle w:val="Paragraphedeliste"/>
        <w:numPr>
          <w:ilvl w:val="0"/>
          <w:numId w:val="8"/>
        </w:numPr>
        <w:spacing w:after="0" w:line="240" w:lineRule="auto"/>
        <w:jc w:val="left"/>
        <w:rPr>
          <w:u w:val="single"/>
          <w:lang w:val="en-GB"/>
        </w:rPr>
      </w:pPr>
      <w:r w:rsidRPr="00285E99">
        <w:rPr>
          <w:u w:val="single"/>
          <w:lang w:val="en-GB"/>
        </w:rPr>
        <w:t>IDCP</w:t>
      </w:r>
      <w:r w:rsidRPr="00285E99">
        <w:rPr>
          <w:u w:val="single"/>
          <w:vertAlign w:val="subscript"/>
          <w:lang w:val="en-GB"/>
        </w:rPr>
        <w:t>IT</w:t>
      </w:r>
      <w:r w:rsidRPr="00285E99">
        <w:rPr>
          <w:u w:val="single"/>
          <w:lang w:val="en-GB"/>
        </w:rPr>
        <w:t xml:space="preserve"> ≤ Northern Italian Import &lt; </w:t>
      </w:r>
      <m:oMath>
        <m:sSub>
          <m:sSubPr>
            <m:ctrlPr>
              <w:rPr>
                <w:rFonts w:ascii="Cambria Math" w:hAnsi="Cambria Math"/>
                <w:i/>
                <w:u w:val="single"/>
                <w:lang w:val="en-GB"/>
              </w:rPr>
            </m:ctrlPr>
          </m:sSubPr>
          <m:e>
            <m:sSup>
              <m:sSupPr>
                <m:ctrlPr>
                  <w:rPr>
                    <w:rFonts w:ascii="Cambria Math" w:hAnsi="Cambria Math"/>
                    <w:i/>
                    <w:u w:val="single"/>
                    <w:lang w:val="en-GB"/>
                  </w:rPr>
                </m:ctrlPr>
              </m:sSupPr>
              <m:e>
                <m:r>
                  <w:rPr>
                    <w:rFonts w:ascii="Cambria Math" w:hAnsi="Cambria Math"/>
                    <w:u w:val="single"/>
                    <w:lang w:val="en-GB"/>
                  </w:rPr>
                  <m:t>NTC</m:t>
                </m:r>
              </m:e>
              <m:sup>
                <m:r>
                  <w:rPr>
                    <w:rFonts w:ascii="Cambria Math" w:hAnsi="Cambria Math"/>
                    <w:u w:val="single"/>
                    <w:lang w:val="en-GB"/>
                  </w:rPr>
                  <m:t>D-2</m:t>
                </m:r>
              </m:sup>
            </m:sSup>
          </m:e>
          <m:sub>
            <m:r>
              <w:rPr>
                <w:rFonts w:ascii="Cambria Math" w:hAnsi="Cambria Math"/>
                <w:u w:val="single"/>
                <w:lang w:val="en-GB"/>
              </w:rPr>
              <m:t>IT</m:t>
            </m:r>
          </m:sub>
        </m:sSub>
      </m:oMath>
    </w:p>
    <w:p w14:paraId="23A8D34D" w14:textId="1C2A9690" w:rsidR="002F582E" w:rsidRPr="00285E99" w:rsidRDefault="002F582E" w:rsidP="002F582E">
      <w:pPr>
        <w:spacing w:after="0"/>
        <w:rPr>
          <w:vertAlign w:val="subscript"/>
          <w:lang w:val="en-GB"/>
        </w:rPr>
      </w:pPr>
      <w:r w:rsidRPr="00285E99">
        <w:rPr>
          <w:lang w:val="en-GB"/>
        </w:rPr>
        <w:t>The first methodology has to be used to reach that the Northern Italian Import is equal to NTC</w:t>
      </w:r>
      <w:r w:rsidRPr="00285E99">
        <w:rPr>
          <w:vertAlign w:val="superscript"/>
          <w:lang w:val="en-GB"/>
        </w:rPr>
        <w:t>D-2</w:t>
      </w:r>
      <w:r w:rsidRPr="00285E99">
        <w:rPr>
          <w:vertAlign w:val="subscript"/>
          <w:lang w:val="en-GB"/>
        </w:rPr>
        <w:t>IT</w:t>
      </w:r>
      <w:r w:rsidR="004F0623">
        <w:rPr>
          <w:vertAlign w:val="subscript"/>
          <w:lang w:val="en-GB"/>
        </w:rPr>
        <w:t>.</w:t>
      </w:r>
    </w:p>
    <w:p w14:paraId="1EBF057E" w14:textId="77777777" w:rsidR="002F582E" w:rsidRPr="00285E99" w:rsidRDefault="002F582E" w:rsidP="002F582E">
      <w:pPr>
        <w:spacing w:after="0"/>
        <w:rPr>
          <w:vertAlign w:val="subscript"/>
          <w:lang w:val="en-GB"/>
        </w:rPr>
      </w:pPr>
    </w:p>
    <w:p w14:paraId="2142886B" w14:textId="77777777" w:rsidR="002F582E" w:rsidRPr="00285E99" w:rsidRDefault="002F582E" w:rsidP="004F4680">
      <w:pPr>
        <w:pStyle w:val="Paragraphedeliste"/>
        <w:numPr>
          <w:ilvl w:val="0"/>
          <w:numId w:val="8"/>
        </w:numPr>
        <w:spacing w:after="0" w:line="240" w:lineRule="auto"/>
        <w:jc w:val="left"/>
        <w:rPr>
          <w:lang w:val="en-GB"/>
        </w:rPr>
      </w:pPr>
      <w:r w:rsidRPr="00285E99">
        <w:rPr>
          <w:u w:val="single"/>
          <w:lang w:val="en-GB"/>
        </w:rPr>
        <w:t xml:space="preserve">Northern Italian Import ≥ </w:t>
      </w:r>
      <m:oMath>
        <m:sSub>
          <m:sSubPr>
            <m:ctrlPr>
              <w:rPr>
                <w:rFonts w:ascii="Cambria Math" w:hAnsi="Cambria Math"/>
                <w:i/>
                <w:u w:val="single"/>
                <w:lang w:val="en-GB"/>
              </w:rPr>
            </m:ctrlPr>
          </m:sSubPr>
          <m:e>
            <m:sSup>
              <m:sSupPr>
                <m:ctrlPr>
                  <w:rPr>
                    <w:rFonts w:ascii="Cambria Math" w:hAnsi="Cambria Math"/>
                    <w:i/>
                    <w:u w:val="single"/>
                    <w:lang w:val="en-GB"/>
                  </w:rPr>
                </m:ctrlPr>
              </m:sSupPr>
              <m:e>
                <m:r>
                  <w:rPr>
                    <w:rFonts w:ascii="Cambria Math" w:hAnsi="Cambria Math"/>
                    <w:u w:val="single"/>
                    <w:lang w:val="en-GB"/>
                  </w:rPr>
                  <m:t>NTC</m:t>
                </m:r>
              </m:e>
              <m:sup>
                <m:r>
                  <w:rPr>
                    <w:rFonts w:ascii="Cambria Math" w:hAnsi="Cambria Math"/>
                    <w:u w:val="single"/>
                    <w:lang w:val="en-GB"/>
                  </w:rPr>
                  <m:t>D-2</m:t>
                </m:r>
              </m:sup>
            </m:sSup>
          </m:e>
          <m:sub>
            <m:r>
              <w:rPr>
                <w:rFonts w:ascii="Cambria Math" w:hAnsi="Cambria Math"/>
                <w:u w:val="single"/>
                <w:lang w:val="en-GB"/>
              </w:rPr>
              <m:t>IT</m:t>
            </m:r>
          </m:sub>
        </m:sSub>
      </m:oMath>
    </w:p>
    <w:p w14:paraId="10783BF4" w14:textId="37B454EB" w:rsidR="002F582E" w:rsidRPr="00285E99" w:rsidRDefault="002F582E" w:rsidP="002F582E">
      <w:pPr>
        <w:rPr>
          <w:lang w:val="en-GB"/>
        </w:rPr>
      </w:pPr>
      <w:r w:rsidRPr="00285E99">
        <w:rPr>
          <w:lang w:val="en-GB"/>
        </w:rPr>
        <w:t>Then, once the Northern Italian Import reaches the value of NTC</w:t>
      </w:r>
      <w:r w:rsidRPr="00285E99">
        <w:rPr>
          <w:vertAlign w:val="superscript"/>
          <w:lang w:val="en-GB"/>
        </w:rPr>
        <w:t>D-2</w:t>
      </w:r>
      <w:r w:rsidRPr="00285E99">
        <w:rPr>
          <w:vertAlign w:val="subscript"/>
          <w:lang w:val="en-GB"/>
        </w:rPr>
        <w:t>IT</w:t>
      </w:r>
      <w:r w:rsidRPr="00285E99">
        <w:rPr>
          <w:lang w:val="en-GB"/>
        </w:rPr>
        <w:t>, the second shifting methodology has to be used</w:t>
      </w:r>
      <w:r w:rsidR="004F0623">
        <w:rPr>
          <w:lang w:val="en-GB"/>
        </w:rPr>
        <w:t>.</w:t>
      </w:r>
    </w:p>
    <w:p w14:paraId="6FA0B343" w14:textId="77777777" w:rsidR="002F582E" w:rsidRPr="00285E99" w:rsidRDefault="002F582E" w:rsidP="004F4680">
      <w:pPr>
        <w:pStyle w:val="Paragraphedeliste"/>
        <w:numPr>
          <w:ilvl w:val="0"/>
          <w:numId w:val="8"/>
        </w:numPr>
        <w:spacing w:after="0" w:line="240" w:lineRule="auto"/>
        <w:jc w:val="left"/>
        <w:rPr>
          <w:u w:val="single"/>
          <w:lang w:val="en-GB"/>
        </w:rPr>
      </w:pPr>
      <w:r w:rsidRPr="00285E99">
        <w:rPr>
          <w:u w:val="single"/>
          <w:lang w:val="en-GB"/>
        </w:rPr>
        <w:t>Northern Italian Import &lt; IDCP</w:t>
      </w:r>
      <w:r w:rsidRPr="00285E99">
        <w:rPr>
          <w:u w:val="single"/>
          <w:vertAlign w:val="subscript"/>
          <w:lang w:val="en-GB"/>
        </w:rPr>
        <w:t>IT</w:t>
      </w:r>
    </w:p>
    <w:p w14:paraId="030A1751" w14:textId="77777777" w:rsidR="002F582E" w:rsidRPr="00285E99" w:rsidRDefault="002F582E" w:rsidP="002F582E">
      <w:pPr>
        <w:rPr>
          <w:lang w:val="en-GB"/>
        </w:rPr>
      </w:pPr>
      <w:r w:rsidRPr="00285E99">
        <w:rPr>
          <w:lang w:val="en-GB"/>
        </w:rPr>
        <w:t>If the grid is on IDCP-level unsecure, the third shifting methodology must be used in order to reduce Northern Italian Import.</w:t>
      </w:r>
    </w:p>
    <w:p w14:paraId="352D2936" w14:textId="77777777" w:rsidR="002F582E" w:rsidRPr="00285E99" w:rsidRDefault="002F582E" w:rsidP="002F582E">
      <w:pPr>
        <w:rPr>
          <w:u w:val="single"/>
          <w:lang w:val="en-GB"/>
        </w:rPr>
      </w:pPr>
      <w:r w:rsidRPr="00285E99">
        <w:rPr>
          <w:u w:val="single"/>
          <w:lang w:val="en-GB"/>
        </w:rPr>
        <w:t>First Methodology: IDCP</w:t>
      </w:r>
      <w:r w:rsidRPr="00285E99">
        <w:rPr>
          <w:u w:val="single"/>
          <w:vertAlign w:val="subscript"/>
          <w:lang w:val="en-GB"/>
        </w:rPr>
        <w:t>IT</w:t>
      </w:r>
      <w:r w:rsidRPr="00285E99">
        <w:rPr>
          <w:u w:val="single"/>
          <w:lang w:val="en-GB"/>
        </w:rPr>
        <w:t xml:space="preserve"> ≤ Northern Italian Import ≤ D-2 NTC </w:t>
      </w:r>
    </w:p>
    <w:p w14:paraId="2092CB99" w14:textId="77777777" w:rsidR="002F582E" w:rsidRPr="00285E99" w:rsidRDefault="002F582E" w:rsidP="002F582E">
      <w:pPr>
        <w:rPr>
          <w:lang w:val="en-GB"/>
        </w:rPr>
      </w:pPr>
      <w:r w:rsidRPr="00285E99">
        <w:rPr>
          <w:lang w:val="en-GB"/>
        </w:rPr>
        <w:t xml:space="preserve">This situation is only possible if the D-2 NTC was not fully allocated. </w:t>
      </w:r>
    </w:p>
    <w:p w14:paraId="3A9961EE" w14:textId="77777777" w:rsidR="002F582E" w:rsidRPr="00285E99" w:rsidRDefault="002F582E" w:rsidP="002F582E">
      <w:pPr>
        <w:rPr>
          <w:lang w:val="en-GB"/>
        </w:rPr>
      </w:pPr>
      <w:r w:rsidRPr="00285E99">
        <w:rPr>
          <w:lang w:val="en-GB"/>
        </w:rPr>
        <w:t xml:space="preserve">The increase of the Italian import will use bilateral exchanges on borders that are not fully allocated </w:t>
      </w:r>
      <w:proofErr w:type="gramStart"/>
      <w:r w:rsidRPr="00285E99">
        <w:rPr>
          <w:lang w:val="en-GB"/>
        </w:rPr>
        <w:t>proportionally</w:t>
      </w:r>
      <w:proofErr w:type="gramEnd"/>
      <w:r w:rsidRPr="00285E99">
        <w:rPr>
          <w:lang w:val="en-GB"/>
        </w:rPr>
        <w:t xml:space="preserve"> to the remaining ATC at the border.</w:t>
      </w:r>
    </w:p>
    <w:p w14:paraId="294ECDE4"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m:t>
              </m:r>
              <m:r>
                <m:rPr>
                  <m:sty m:val="bi"/>
                </m:rPr>
                <w:rPr>
                  <w:rFonts w:ascii="Cambria Math" w:eastAsia="Times New Roman" w:hAnsi="Cambria Math" w:cstheme="minorBidi"/>
                  <w:lang w:val="en-GB"/>
                </w:rPr>
                <m:t>CP</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|-|Northern Italian Import|</m:t>
          </m:r>
        </m:oMath>
      </m:oMathPara>
    </w:p>
    <w:p w14:paraId="4F3D62EB"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FR</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cstheme="minorBidi"/>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cstheme="minorBidi"/>
                      <w:lang w:val="en-GB"/>
                    </w:rPr>
                    <m:t>FR&gt;IT</m:t>
                  </m:r>
                </m:sub>
              </m:sSub>
            </m:num>
            <m:den>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IDCP</m:t>
                  </m:r>
                </m:e>
                <m:sub>
                  <m:r>
                    <m:rPr>
                      <m:sty m:val="bi"/>
                    </m:rPr>
                    <w:rPr>
                      <w:rFonts w:ascii="Cambria Math" w:eastAsia="Times New Roman" w:hAnsi="Cambria Math" w:cstheme="minorBidi"/>
                      <w:lang w:val="en-GB"/>
                    </w:rPr>
                    <m:t>IT</m:t>
                  </m:r>
                </m:sub>
              </m:sSub>
            </m:den>
          </m:f>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eastAsiaTheme="minorHAnsi" w:hAnsi="Cambria Math" w:cstheme="minorBidi"/>
                      <w:lang w:val="en-GB"/>
                    </w:rPr>
                    <m:t>ρ</m:t>
                  </m:r>
                </m:e>
                <m:sup>
                  <m:r>
                    <m:rPr>
                      <m:sty m:val="bi"/>
                    </m:rPr>
                    <w:rPr>
                      <w:rFonts w:ascii="Cambria Math" w:eastAsiaTheme="minorHAnsi" w:hAnsi="Cambria Math" w:cstheme="minorBidi"/>
                      <w:lang w:val="en-GB"/>
                    </w:rPr>
                    <m:t>ID</m:t>
                  </m:r>
                  <m:r>
                    <m:rPr>
                      <m:sty m:val="bi"/>
                    </m:rPr>
                    <w:rPr>
                      <w:rFonts w:ascii="Cambria Math" w:eastAsiaTheme="minorHAnsi" w:hAnsi="Cambria Math" w:cstheme="minorBidi"/>
                      <w:lang w:val="en-GB"/>
                    </w:rPr>
                    <m:t>1</m:t>
                  </m:r>
                </m:sup>
              </m:sSup>
            </m:e>
            <m:sub>
              <m:r>
                <m:rPr>
                  <m:sty m:val="bi"/>
                </m:rPr>
                <w:rPr>
                  <w:rFonts w:ascii="Cambria Math" w:eastAsiaTheme="minorHAnsi" w:hAnsi="Cambria Math" w:cstheme="minorBidi"/>
                  <w:lang w:val="en-GB"/>
                </w:rPr>
                <m:t>FR&gt;IT</m:t>
              </m:r>
            </m:sub>
          </m:sSub>
          <m:r>
            <m:rPr>
              <m:sty m:val="bi"/>
            </m:rPr>
            <w:rPr>
              <w:rFonts w:ascii="Cambria Math" w:eastAsia="Times New Roman" w:hAnsi="Cambria Math" w:cstheme="minorBidi"/>
              <w:lang w:val="en-GB"/>
            </w:rPr>
            <m:t xml:space="preserve">  </m:t>
          </m:r>
        </m:oMath>
      </m:oMathPara>
    </w:p>
    <w:p w14:paraId="0108A8F7" w14:textId="77777777" w:rsidR="002F582E" w:rsidRPr="00285E99" w:rsidRDefault="00382F1D" w:rsidP="002F582E">
      <w:pPr>
        <w:ind w:firstLine="720"/>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CH</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CH&gt;IT</m:t>
                  </m:r>
                </m:sub>
              </m:sSub>
            </m:num>
            <m:den>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den>
          </m:f>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ID</m:t>
                  </m:r>
                  <m:r>
                    <m:rPr>
                      <m:sty m:val="bi"/>
                    </m:rPr>
                    <w:rPr>
                      <w:rFonts w:ascii="Cambria Math" w:hAnsi="Cambria Math"/>
                      <w:lang w:val="en-GB"/>
                    </w:rPr>
                    <m:t>1</m:t>
                  </m:r>
                </m:sup>
              </m:sSup>
            </m:e>
            <m:sub>
              <m:r>
                <m:rPr>
                  <m:sty m:val="bi"/>
                </m:rPr>
                <w:rPr>
                  <w:rFonts w:ascii="Cambria Math" w:hAnsi="Cambria Math"/>
                  <w:lang w:val="en-GB"/>
                </w:rPr>
                <m:t>CH&gt;IT</m:t>
              </m:r>
            </m:sub>
          </m:sSub>
        </m:oMath>
      </m:oMathPara>
    </w:p>
    <w:p w14:paraId="4446CC2B" w14:textId="77777777" w:rsidR="002F582E" w:rsidRPr="00285E99" w:rsidRDefault="00382F1D" w:rsidP="002F582E">
      <w:pPr>
        <w:ind w:firstLine="720"/>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AT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AT&gt;IT</m:t>
                  </m:r>
                </m:sub>
              </m:sSub>
            </m:num>
            <m:den>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den>
          </m:f>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ID</m:t>
                  </m:r>
                  <m:r>
                    <m:rPr>
                      <m:sty m:val="bi"/>
                    </m:rPr>
                    <w:rPr>
                      <w:rFonts w:ascii="Cambria Math" w:hAnsi="Cambria Math"/>
                      <w:lang w:val="en-GB"/>
                    </w:rPr>
                    <m:t>1</m:t>
                  </m:r>
                </m:sup>
              </m:sSup>
            </m:e>
            <m:sub>
              <m:r>
                <m:rPr>
                  <m:sty m:val="bi"/>
                </m:rPr>
                <w:rPr>
                  <w:rFonts w:ascii="Cambria Math" w:hAnsi="Cambria Math"/>
                  <w:lang w:val="en-GB"/>
                </w:rPr>
                <m:t>AT&gt;IT</m:t>
              </m:r>
            </m:sub>
          </m:sSub>
        </m:oMath>
      </m:oMathPara>
    </w:p>
    <w:p w14:paraId="6B136F8D" w14:textId="77777777" w:rsidR="002F582E" w:rsidRPr="00285E99" w:rsidRDefault="00382F1D" w:rsidP="002F582E">
      <w:pPr>
        <w:ind w:firstLine="720"/>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SI</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SI&gt;IT</m:t>
                  </m:r>
                </m:sub>
              </m:sSub>
            </m:num>
            <m:den>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den>
          </m:f>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ID</m:t>
                  </m:r>
                  <m:r>
                    <m:rPr>
                      <m:sty m:val="bi"/>
                    </m:rPr>
                    <w:rPr>
                      <w:rFonts w:ascii="Cambria Math" w:hAnsi="Cambria Math"/>
                      <w:lang w:val="en-GB"/>
                    </w:rPr>
                    <m:t>1</m:t>
                  </m:r>
                </m:sup>
              </m:sSup>
            </m:e>
            <m:sub>
              <m:r>
                <m:rPr>
                  <m:sty m:val="bi"/>
                </m:rPr>
                <w:rPr>
                  <w:rFonts w:ascii="Cambria Math" w:hAnsi="Cambria Math"/>
                  <w:lang w:val="en-GB"/>
                </w:rPr>
                <m:t>SI&gt;IT</m:t>
              </m:r>
            </m:sub>
          </m:sSub>
        </m:oMath>
      </m:oMathPara>
    </w:p>
    <w:p w14:paraId="63AB6909" w14:textId="77777777" w:rsidR="002F582E" w:rsidRPr="00285E99" w:rsidRDefault="002F582E" w:rsidP="002F582E">
      <w:pPr>
        <w:ind w:firstLine="720"/>
        <w:rPr>
          <w:rFonts w:eastAsia="Times New Roman"/>
          <w:b/>
          <w:i/>
          <w:lang w:val="en-GB"/>
        </w:rPr>
      </w:pPr>
    </w:p>
    <w:p w14:paraId="41E95F01" w14:textId="77777777" w:rsidR="002F582E" w:rsidRPr="00285E99" w:rsidRDefault="002F582E" w:rsidP="002F582E">
      <w:pPr>
        <w:rPr>
          <w:u w:val="single"/>
          <w:lang w:val="en-GB"/>
        </w:rPr>
      </w:pPr>
      <w:r w:rsidRPr="00285E99">
        <w:rPr>
          <w:u w:val="single"/>
          <w:lang w:val="en-GB"/>
        </w:rPr>
        <w:t>Second Methodology: Northern Italian Import ≥ D-2 NTC</w:t>
      </w:r>
    </w:p>
    <w:p w14:paraId="30EE6FF2" w14:textId="77777777" w:rsidR="002F582E" w:rsidRPr="00285E99" w:rsidRDefault="002F582E" w:rsidP="002F582E">
      <w:pPr>
        <w:rPr>
          <w:lang w:val="en-GB"/>
        </w:rPr>
      </w:pPr>
      <w:r w:rsidRPr="00285E99">
        <w:rPr>
          <w:lang w:val="en-GB"/>
        </w:rPr>
        <w:t>In this case, the shifting will be performed in two steps as described below:</w:t>
      </w:r>
    </w:p>
    <w:p w14:paraId="464974CD" w14:textId="77777777" w:rsidR="002F582E" w:rsidRPr="00285E99" w:rsidRDefault="002F582E" w:rsidP="002F582E">
      <w:pPr>
        <w:jc w:val="center"/>
        <w:rPr>
          <w:lang w:val="en-GB"/>
        </w:rPr>
      </w:pPr>
      <w:r w:rsidRPr="00285E99">
        <w:rPr>
          <w:noProof/>
          <w:lang w:eastAsia="fr-FR"/>
        </w:rPr>
        <w:drawing>
          <wp:inline distT="0" distB="0" distL="0" distR="0" wp14:anchorId="1E2D9D69" wp14:editId="56FC8B20">
            <wp:extent cx="4244975" cy="847985"/>
            <wp:effectExtent l="0" t="0" r="3175" b="9525"/>
            <wp:docPr id="22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4975" cy="847985"/>
                    </a:xfrm>
                    <a:prstGeom prst="rect">
                      <a:avLst/>
                    </a:prstGeom>
                    <a:noFill/>
                  </pic:spPr>
                </pic:pic>
              </a:graphicData>
            </a:graphic>
          </wp:inline>
        </w:drawing>
      </w:r>
    </w:p>
    <w:p w14:paraId="0B12A6CE" w14:textId="77777777" w:rsidR="002F582E" w:rsidRPr="00285E99" w:rsidRDefault="002F582E" w:rsidP="002F582E">
      <w:pPr>
        <w:rPr>
          <w:lang w:val="en-GB"/>
        </w:rPr>
      </w:pPr>
      <w:r w:rsidRPr="00285E99">
        <w:rPr>
          <w:lang w:val="en-GB"/>
        </w:rPr>
        <w:t>A first part will consist in shifting bilaterally the remaining ATCs, and for the remaining shifting required to reach the desired Northern Italian import, the D-2 reduced splitting factors provided by TERNA will be used.</w:t>
      </w:r>
    </w:p>
    <w:p w14:paraId="6595E781" w14:textId="77777777" w:rsidR="002F582E" w:rsidRPr="00285E99" w:rsidRDefault="00382F1D" w:rsidP="002F582E">
      <w:pPr>
        <w:ind w:left="-426" w:right="-567"/>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IDCP</m:t>
              </m:r>
            </m:e>
            <m:sub>
              <m:r>
                <m:rPr>
                  <m:sty m:val="bi"/>
                </m:rPr>
                <w:rPr>
                  <w:rFonts w:ascii="Cambria Math" w:eastAsia="Times New Roman" w:hAnsi="Cambria Math"/>
                  <w:lang w:val="en-GB"/>
                </w:rPr>
                <m:t>IT</m:t>
              </m:r>
            </m:sub>
          </m:sSub>
          <m:r>
            <m:rPr>
              <m:sty m:val="bi"/>
            </m:rPr>
            <w:rPr>
              <w:rFonts w:ascii="Cambria Math" w:eastAsia="Times New Roman" w:hAnsi="Cambria Math"/>
              <w:lang w:val="en-GB"/>
            </w:rPr>
            <m:t>-Northern Italian Import</m:t>
          </m:r>
        </m:oMath>
      </m:oMathPara>
    </w:p>
    <w:p w14:paraId="42DF2252" w14:textId="77777777" w:rsidR="002F582E" w:rsidRPr="00285E99" w:rsidRDefault="00382F1D" w:rsidP="002F582E">
      <w:pPr>
        <w:ind w:left="-426" w:right="-567"/>
        <w:rPr>
          <w:rFonts w:eastAsia="Times New Roman"/>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FR</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FR&gt;IT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D-2</m:t>
                  </m:r>
                </m:sup>
              </m:sSup>
            </m:e>
            <m:sub>
              <m:r>
                <m:rPr>
                  <m:sty m:val="bi"/>
                </m:rPr>
                <w:rPr>
                  <w:rFonts w:ascii="Cambria Math" w:hAnsi="Cambria Math"/>
                  <w:lang w:val="en-GB"/>
                </w:rPr>
                <m:t>FR&gt;IT</m:t>
              </m:r>
            </m:sub>
          </m:sSub>
          <m:r>
            <m:rPr>
              <m:sty m:val="bi"/>
            </m:rPr>
            <w:rPr>
              <w:rFonts w:ascii="Cambria Math" w:eastAsia="Times New Roman" w:hAnsi="Cambria Math"/>
              <w:lang w:val="en-GB"/>
            </w:rPr>
            <m:t xml:space="preserve"> ∙ (Northern Italian Import-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 xml:space="preserve">) </m:t>
          </m:r>
        </m:oMath>
      </m:oMathPara>
    </w:p>
    <w:p w14:paraId="05347132" w14:textId="77777777" w:rsidR="002F582E" w:rsidRPr="00285E99" w:rsidRDefault="00382F1D" w:rsidP="002F582E">
      <w:pPr>
        <w:ind w:left="-426" w:right="-567"/>
        <w:rPr>
          <w:rFonts w:asciiTheme="minorHAnsi" w:eastAsia="Times New Roman" w:hAnsiTheme="minorHAnsi"/>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CH</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CH&gt;IT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D-2</m:t>
                  </m:r>
                </m:sup>
              </m:sSup>
            </m:e>
            <m:sub>
              <m:r>
                <m:rPr>
                  <m:sty m:val="bi"/>
                </m:rPr>
                <w:rPr>
                  <w:rFonts w:ascii="Cambria Math" w:hAnsi="Cambria Math"/>
                  <w:lang w:val="en-GB"/>
                </w:rPr>
                <m:t>CH&gt;IT</m:t>
              </m:r>
            </m:sub>
          </m:sSub>
          <m:r>
            <m:rPr>
              <m:sty m:val="bi"/>
            </m:rPr>
            <w:rPr>
              <w:rFonts w:ascii="Cambria Math" w:eastAsia="Times New Roman" w:hAnsi="Cambria Math"/>
              <w:lang w:val="en-GB"/>
            </w:rPr>
            <m:t xml:space="preserve"> ∙</m:t>
          </m:r>
          <m:r>
            <m:rPr>
              <m:sty m:val="bi"/>
            </m:rPr>
            <w:rPr>
              <w:rFonts w:ascii="Cambria Math" w:hAnsi="Cambria Math"/>
              <w:lang w:val="en-GB"/>
            </w:rPr>
            <m:t xml:space="preserve"> </m:t>
          </m:r>
          <m:d>
            <m:dPr>
              <m:ctrlPr>
                <w:rPr>
                  <w:rFonts w:ascii="Cambria Math" w:eastAsia="Times New Roman" w:hAnsi="Cambria Math"/>
                  <w:b/>
                  <w:i/>
                  <w:lang w:val="en-GB"/>
                </w:rPr>
              </m:ctrlPr>
            </m:dPr>
            <m:e>
              <m:r>
                <m:rPr>
                  <m:sty m:val="bi"/>
                </m:rPr>
                <w:rPr>
                  <w:rFonts w:ascii="Cambria Math" w:eastAsia="Times New Roman" w:hAnsi="Cambria Math"/>
                  <w:lang w:val="en-GB"/>
                </w:rPr>
                <m:t>Northern Italian Import-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e>
          </m:d>
        </m:oMath>
      </m:oMathPara>
    </w:p>
    <w:p w14:paraId="47E730A1" w14:textId="77777777" w:rsidR="002F582E" w:rsidRPr="00285E99" w:rsidRDefault="00382F1D" w:rsidP="002F582E">
      <w:pPr>
        <w:ind w:left="-426" w:right="-567"/>
        <w:rPr>
          <w:rFonts w:asciiTheme="minorHAnsi" w:eastAsia="Times New Roman" w:hAnsiTheme="minorHAnsi"/>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AT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AT&gt;IT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D-2</m:t>
                  </m:r>
                </m:sup>
              </m:sSup>
            </m:e>
            <m:sub>
              <m:r>
                <m:rPr>
                  <m:sty m:val="bi"/>
                </m:rPr>
                <w:rPr>
                  <w:rFonts w:ascii="Cambria Math" w:hAnsi="Cambria Math"/>
                  <w:lang w:val="en-GB"/>
                </w:rPr>
                <m:t>AT&gt;IT</m:t>
              </m:r>
            </m:sub>
          </m:sSub>
          <m:r>
            <m:rPr>
              <m:sty m:val="bi"/>
            </m:rPr>
            <w:rPr>
              <w:rFonts w:ascii="Cambria Math" w:eastAsia="Times New Roman" w:hAnsi="Cambria Math"/>
              <w:lang w:val="en-GB"/>
            </w:rPr>
            <m:t xml:space="preserve"> ∙ </m:t>
          </m:r>
          <m:d>
            <m:dPr>
              <m:ctrlPr>
                <w:rPr>
                  <w:rFonts w:ascii="Cambria Math" w:eastAsia="Times New Roman" w:hAnsi="Cambria Math"/>
                  <w:b/>
                  <w:i/>
                  <w:lang w:val="en-GB"/>
                </w:rPr>
              </m:ctrlPr>
            </m:dPr>
            <m:e>
              <m:r>
                <m:rPr>
                  <m:sty m:val="bi"/>
                </m:rPr>
                <w:rPr>
                  <w:rFonts w:ascii="Cambria Math" w:eastAsia="Times New Roman" w:hAnsi="Cambria Math"/>
                  <w:lang w:val="en-GB"/>
                </w:rPr>
                <m:t>Northern Italian Import-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e>
          </m:d>
        </m:oMath>
      </m:oMathPara>
    </w:p>
    <w:p w14:paraId="0B416370" w14:textId="77777777" w:rsidR="002F582E" w:rsidRPr="00285E99" w:rsidRDefault="00382F1D" w:rsidP="002F582E">
      <w:pPr>
        <w:rPr>
          <w:rFonts w:eastAsiaTheme="minorEastAsia"/>
          <w:b/>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SI</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ATC</m:t>
                  </m:r>
                </m:e>
                <m:sup>
                  <m:r>
                    <m:rPr>
                      <m:sty m:val="bi"/>
                    </m:rPr>
                    <w:rPr>
                      <w:rFonts w:ascii="Cambria Math" w:eastAsia="Times New Roman" w:hAnsi="Cambria Math"/>
                      <w:lang w:val="en-GB"/>
                    </w:rPr>
                    <m:t>ID</m:t>
                  </m:r>
                </m:sup>
              </m:sSup>
            </m:e>
            <m:sub>
              <m:r>
                <m:rPr>
                  <m:sty m:val="bi"/>
                </m:rPr>
                <w:rPr>
                  <w:rFonts w:ascii="Cambria Math" w:eastAsia="Times New Roman" w:hAnsi="Cambria Math"/>
                  <w:lang w:val="en-GB"/>
                </w:rPr>
                <m:t>SI&gt;IT</m:t>
              </m:r>
            </m:sub>
          </m:sSub>
          <m:r>
            <m:rPr>
              <m:sty m:val="bi"/>
            </m:rPr>
            <w:rPr>
              <w:rFonts w:ascii="Cambria Math" w:eastAsia="Times New Roman" w:hAnsi="Cambria Math"/>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hAnsi="Cambria Math"/>
                      <w:lang w:val="en-GB"/>
                    </w:rPr>
                    <m:t>ρ</m:t>
                  </m:r>
                </m:e>
                <m:sup>
                  <m:r>
                    <m:rPr>
                      <m:sty m:val="bi"/>
                    </m:rPr>
                    <w:rPr>
                      <w:rFonts w:ascii="Cambria Math" w:hAnsi="Cambria Math"/>
                      <w:lang w:val="en-GB"/>
                    </w:rPr>
                    <m:t>D-2</m:t>
                  </m:r>
                </m:sup>
              </m:sSup>
            </m:e>
            <m:sub>
              <m:r>
                <m:rPr>
                  <m:sty m:val="bi"/>
                </m:rPr>
                <w:rPr>
                  <w:rFonts w:ascii="Cambria Math" w:hAnsi="Cambria Math"/>
                  <w:lang w:val="en-GB"/>
                </w:rPr>
                <m:t>SI&gt;IT</m:t>
              </m:r>
            </m:sub>
          </m:sSub>
          <m:r>
            <m:rPr>
              <m:sty m:val="bi"/>
            </m:rPr>
            <w:rPr>
              <w:rFonts w:ascii="Cambria Math" w:eastAsia="Times New Roman" w:hAnsi="Cambria Math"/>
              <w:lang w:val="en-GB"/>
            </w:rPr>
            <m:t xml:space="preserve"> ∙</m:t>
          </m:r>
          <m:r>
            <m:rPr>
              <m:sty m:val="bi"/>
            </m:rPr>
            <w:rPr>
              <w:rFonts w:ascii="Cambria Math" w:hAnsi="Cambria Math"/>
              <w:lang w:val="en-GB"/>
            </w:rPr>
            <m:t xml:space="preserve">  </m:t>
          </m:r>
          <m:r>
            <m:rPr>
              <m:sty m:val="bi"/>
            </m:rPr>
            <w:rPr>
              <w:rFonts w:ascii="Cambria Math" w:eastAsia="Times New Roman" w:hAnsi="Cambria Math"/>
              <w:lang w:val="en-GB"/>
            </w:rPr>
            <m:t>(Northern Italian Import-</m:t>
          </m:r>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NTC</m:t>
                  </m:r>
                </m:e>
                <m:sup>
                  <m:r>
                    <m:rPr>
                      <m:sty m:val="bi"/>
                    </m:rPr>
                    <w:rPr>
                      <w:rFonts w:ascii="Cambria Math" w:eastAsia="Times New Roman" w:hAnsi="Cambria Math"/>
                      <w:lang w:val="en-GB"/>
                    </w:rPr>
                    <m:t>D-2</m:t>
                  </m:r>
                </m:sup>
              </m:sSup>
            </m:e>
            <m:sub>
              <m:r>
                <m:rPr>
                  <m:sty m:val="bi"/>
                </m:rPr>
                <w:rPr>
                  <w:rFonts w:ascii="Cambria Math" w:eastAsia="Times New Roman" w:hAnsi="Cambria Math"/>
                  <w:lang w:val="en-GB"/>
                </w:rPr>
                <m:t>IT</m:t>
              </m:r>
            </m:sub>
          </m:sSub>
          <m:r>
            <m:rPr>
              <m:sty m:val="bi"/>
            </m:rPr>
            <w:rPr>
              <w:rFonts w:ascii="Cambria Math" w:eastAsia="Times New Roman" w:hAnsi="Cambria Math"/>
              <w:lang w:val="en-GB"/>
            </w:rPr>
            <m:t>)</m:t>
          </m:r>
        </m:oMath>
      </m:oMathPara>
    </w:p>
    <w:p w14:paraId="66907615" w14:textId="77777777" w:rsidR="002F582E" w:rsidRPr="00285E99" w:rsidRDefault="002F582E" w:rsidP="002F582E">
      <w:pPr>
        <w:pStyle w:val="Text"/>
        <w:ind w:left="0"/>
        <w:rPr>
          <w:rFonts w:ascii="Calibri" w:hAnsi="Calibri"/>
          <w:sz w:val="22"/>
          <w:szCs w:val="22"/>
          <w:u w:val="single"/>
        </w:rPr>
      </w:pPr>
    </w:p>
    <w:p w14:paraId="4F0EFEE3" w14:textId="77777777" w:rsidR="002F582E" w:rsidRPr="00285E99" w:rsidRDefault="002F582E" w:rsidP="002F582E">
      <w:pPr>
        <w:pStyle w:val="Text"/>
        <w:ind w:left="0"/>
        <w:rPr>
          <w:rFonts w:ascii="Calibri" w:hAnsi="Calibri"/>
          <w:sz w:val="22"/>
          <w:szCs w:val="22"/>
          <w:u w:val="single"/>
        </w:rPr>
      </w:pPr>
    </w:p>
    <w:p w14:paraId="0D551C97" w14:textId="77777777" w:rsidR="002F582E" w:rsidRPr="00285E99" w:rsidRDefault="002F582E" w:rsidP="002F582E">
      <w:pPr>
        <w:pStyle w:val="Text"/>
        <w:ind w:left="0"/>
        <w:rPr>
          <w:rFonts w:ascii="Calibri" w:hAnsi="Calibri"/>
          <w:sz w:val="22"/>
          <w:szCs w:val="22"/>
          <w:u w:val="single"/>
        </w:rPr>
      </w:pPr>
      <w:r w:rsidRPr="00285E99">
        <w:rPr>
          <w:rFonts w:ascii="Calibri" w:hAnsi="Calibri"/>
          <w:sz w:val="22"/>
          <w:szCs w:val="22"/>
          <w:u w:val="single"/>
        </w:rPr>
        <w:t xml:space="preserve">Third Methodology: Northern Italian Import &lt; </w:t>
      </w:r>
      <w:proofErr w:type="gramStart"/>
      <w:r w:rsidRPr="00285E99">
        <w:rPr>
          <w:rFonts w:ascii="Calibri" w:hAnsi="Calibri"/>
          <w:sz w:val="22"/>
          <w:szCs w:val="22"/>
          <w:u w:val="single"/>
        </w:rPr>
        <w:t>IDCP</w:t>
      </w:r>
      <w:r w:rsidRPr="00285E99">
        <w:rPr>
          <w:rFonts w:ascii="Calibri" w:hAnsi="Calibri"/>
          <w:sz w:val="22"/>
          <w:szCs w:val="22"/>
          <w:u w:val="single"/>
          <w:vertAlign w:val="subscript"/>
        </w:rPr>
        <w:t>IT</w:t>
      </w:r>
      <w:r w:rsidRPr="00285E99">
        <w:rPr>
          <w:rFonts w:ascii="Calibri" w:hAnsi="Calibri"/>
          <w:sz w:val="22"/>
          <w:szCs w:val="22"/>
          <w:u w:val="single"/>
        </w:rPr>
        <w:t xml:space="preserve"> :</w:t>
      </w:r>
      <w:proofErr w:type="gramEnd"/>
    </w:p>
    <w:p w14:paraId="15368355" w14:textId="77777777" w:rsidR="002F582E" w:rsidRPr="00285E99" w:rsidRDefault="002F582E" w:rsidP="002F582E">
      <w:pPr>
        <w:pStyle w:val="Text"/>
        <w:ind w:left="0"/>
        <w:rPr>
          <w:rFonts w:ascii="Calibri" w:hAnsi="Calibri"/>
          <w:sz w:val="22"/>
          <w:szCs w:val="22"/>
        </w:rPr>
      </w:pPr>
      <w:r w:rsidRPr="00285E99">
        <w:rPr>
          <w:rFonts w:ascii="Calibri" w:hAnsi="Calibri"/>
          <w:sz w:val="22"/>
          <w:szCs w:val="22"/>
        </w:rPr>
        <w:t>In this case the Northern Italian Import should be decreased based on the D-2 NTC values as long as the respective border is in export direction towards Italy.</w:t>
      </w:r>
    </w:p>
    <w:p w14:paraId="67590960" w14:textId="77777777" w:rsidR="002F582E" w:rsidRPr="00285E99" w:rsidRDefault="002F582E" w:rsidP="002F582E">
      <w:pPr>
        <w:pStyle w:val="Text"/>
        <w:ind w:left="0"/>
        <w:rPr>
          <w:rFonts w:ascii="Calibri" w:hAnsi="Calibri"/>
          <w:sz w:val="22"/>
          <w:szCs w:val="22"/>
        </w:rPr>
      </w:pPr>
    </w:p>
    <w:p w14:paraId="5DC99C3D"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m:t>
              </m:r>
              <m:r>
                <m:rPr>
                  <m:sty m:val="bi"/>
                </m:rPr>
                <w:rPr>
                  <w:rFonts w:ascii="Cambria Math" w:eastAsia="Times New Roman" w:hAnsi="Cambria Math" w:cstheme="minorBidi"/>
                  <w:lang w:val="en-GB"/>
                </w:rPr>
                <m:t>CP</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|-|Northern Italian Import|</m:t>
          </m:r>
        </m:oMath>
      </m:oMathPara>
    </w:p>
    <w:p w14:paraId="1A7BAD60"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Import</m:t>
              </m:r>
            </m:sub>
          </m:sSub>
          <m:r>
            <m:rPr>
              <m:sty m:val="bi"/>
            </m:rPr>
            <w:rPr>
              <w:rFonts w:ascii="Cambria Math" w:eastAsia="Times New Roman" w:hAnsi="Cambria Math" w:cstheme="minorBidi"/>
              <w:lang w:val="en-GB"/>
            </w:rPr>
            <m:t>=</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FR</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FR-IT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CH</m:t>
                      </m:r>
                    </m:sub>
                  </m:sSub>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CH-IT</m:t>
              </m:r>
            </m:sub>
          </m:sSub>
          <m:r>
            <m:rPr>
              <m:sty m:val="bi"/>
            </m:rPr>
            <w:rPr>
              <w:rFonts w:ascii="Cambria Math" w:eastAsia="Times New Roman" w:hAnsi="Cambria Math"/>
              <w:lang w:val="en-GB"/>
            </w:rPr>
            <m:t xml:space="preserve">+ </m:t>
          </m:r>
          <m:sSub>
            <m:sSubPr>
              <m:ctrlPr>
                <w:rPr>
                  <w:rFonts w:ascii="Cambria Math" w:eastAsia="Times New Roman" w:hAnsi="Cambria Math"/>
                  <w:b/>
                  <w:i/>
                  <w:lang w:val="en-GB"/>
                </w:rPr>
              </m:ctrlPr>
            </m:sSubPr>
            <m:e>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AT</m:t>
                  </m:r>
                </m:sub>
              </m:sSub>
              <m:r>
                <m:rPr>
                  <m:sty m:val="bi"/>
                </m:rPr>
                <w:rPr>
                  <w:rFonts w:ascii="Cambria Math" w:eastAsia="Times New Roman" w:hAnsi="Cambria Math" w:cstheme="minorBidi"/>
                  <w:lang w:val="en-GB"/>
                </w:rPr>
                <m:t>∙</m:t>
              </m:r>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AT-IT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SI</m:t>
                      </m:r>
                    </m:sub>
                  </m:sSub>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SI-IT</m:t>
              </m:r>
            </m:sub>
          </m:sSub>
        </m:oMath>
      </m:oMathPara>
    </w:p>
    <w:p w14:paraId="15B6EDDB"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i/>
                  <w:lang w:val="en-GB"/>
                </w:rPr>
              </m:ctrlPr>
            </m:sSubPr>
            <m:e>
              <m:r>
                <m:rPr>
                  <m:sty m:val="p"/>
                </m:rPr>
                <w:rPr>
                  <w:rFonts w:ascii="Cambria Math" w:eastAsia="Times New Roman" w:hAnsi="Cambria Math"/>
                  <w:lang w:val="en-GB"/>
                </w:rPr>
                <m:t>If</m:t>
              </m:r>
              <m:r>
                <w:rPr>
                  <w:rFonts w:ascii="Cambria Math" w:eastAsia="Times New Roman" w:hAnsi="Cambria Math"/>
                  <w:lang w:val="en-GB"/>
                </w:rPr>
                <m:t xml:space="preserve"> </m:t>
              </m:r>
              <m:sSup>
                <m:sSupPr>
                  <m:ctrlPr>
                    <w:rPr>
                      <w:rFonts w:ascii="Cambria Math" w:eastAsia="Times New Roman" w:hAnsi="Cambria Math"/>
                      <w:i/>
                      <w:lang w:val="en-GB"/>
                    </w:rPr>
                  </m:ctrlPr>
                </m:sSupPr>
                <m:e>
                  <m:r>
                    <w:rPr>
                      <w:rFonts w:ascii="Cambria Math" w:eastAsia="Times New Roman" w:hAnsi="Cambria Math"/>
                      <w:lang w:val="en-GB"/>
                    </w:rPr>
                    <m:t>IDExchange</m:t>
                  </m:r>
                </m:e>
                <m:sup>
                  <m:r>
                    <w:rPr>
                      <w:rFonts w:ascii="Cambria Math" w:eastAsia="Times New Roman" w:hAnsi="Cambria Math"/>
                      <w:lang w:val="en-GB"/>
                    </w:rPr>
                    <m:t>*</m:t>
                  </m:r>
                </m:sup>
              </m:sSup>
            </m:e>
            <m:sub>
              <m:r>
                <w:rPr>
                  <w:rFonts w:ascii="Cambria Math" w:eastAsia="Times New Roman" w:hAnsi="Cambria Math"/>
                  <w:lang w:val="en-GB"/>
                </w:rPr>
                <m:t>FR&gt;IT</m:t>
              </m:r>
            </m:sub>
          </m:sSub>
          <m:r>
            <w:rPr>
              <w:rFonts w:ascii="Cambria Math" w:eastAsia="Times New Roman" w:hAnsi="Cambria Math"/>
              <w:lang w:val="en-GB"/>
            </w:rPr>
            <m:t>&gt;0:</m:t>
          </m:r>
          <m:r>
            <w:rPr>
              <w:rFonts w:ascii="Cambria Math" w:eastAsia="Times New Roman" w:hAnsi="Cambria Math" w:cstheme="minorBidi"/>
              <w:lang w:val="en-GB"/>
            </w:rPr>
            <m:t xml:space="preserv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FR</m:t>
              </m:r>
            </m:sub>
          </m:sSub>
          <m:r>
            <m:rPr>
              <m:sty m:val="bi"/>
            </m:rPr>
            <w:rPr>
              <w:rFonts w:ascii="Cambria Math" w:eastAsia="Times New Roman" w:hAnsi="Cambria Math" w:cstheme="minorBidi"/>
              <w:lang w:val="en-GB"/>
            </w:rPr>
            <m:t>=1</m:t>
          </m:r>
          <m:r>
            <w:rPr>
              <w:rFonts w:ascii="Cambria Math" w:eastAsia="Times New Roman" w:hAnsi="Cambria Math" w:cstheme="minorBidi"/>
              <w:lang w:val="en-GB"/>
            </w:rPr>
            <m:t xml:space="preserve">, else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FR</m:t>
              </m:r>
            </m:sub>
          </m:sSub>
          <m:r>
            <m:rPr>
              <m:sty m:val="bi"/>
            </m:rPr>
            <w:rPr>
              <w:rFonts w:ascii="Cambria Math" w:eastAsia="Times New Roman" w:hAnsi="Cambria Math" w:cstheme="minorBidi"/>
              <w:lang w:val="en-GB"/>
            </w:rPr>
            <m:t>=0</m:t>
          </m:r>
        </m:oMath>
      </m:oMathPara>
    </w:p>
    <w:p w14:paraId="25CFA3F5"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i/>
                  <w:lang w:val="en-GB"/>
                </w:rPr>
              </m:ctrlPr>
            </m:sSubPr>
            <m:e>
              <m:r>
                <m:rPr>
                  <m:sty m:val="p"/>
                </m:rPr>
                <w:rPr>
                  <w:rFonts w:ascii="Cambria Math" w:eastAsia="Times New Roman" w:hAnsi="Cambria Math"/>
                  <w:lang w:val="en-GB"/>
                </w:rPr>
                <m:t>If</m:t>
              </m:r>
              <m:r>
                <w:rPr>
                  <w:rFonts w:ascii="Cambria Math" w:eastAsia="Times New Roman" w:hAnsi="Cambria Math"/>
                  <w:lang w:val="en-GB"/>
                </w:rPr>
                <m:t xml:space="preserve"> </m:t>
              </m:r>
              <m:sSup>
                <m:sSupPr>
                  <m:ctrlPr>
                    <w:rPr>
                      <w:rFonts w:ascii="Cambria Math" w:eastAsia="Times New Roman" w:hAnsi="Cambria Math"/>
                      <w:i/>
                      <w:lang w:val="en-GB"/>
                    </w:rPr>
                  </m:ctrlPr>
                </m:sSupPr>
                <m:e>
                  <m:r>
                    <w:rPr>
                      <w:rFonts w:ascii="Cambria Math" w:eastAsia="Times New Roman" w:hAnsi="Cambria Math"/>
                      <w:lang w:val="en-GB"/>
                    </w:rPr>
                    <m:t>IDExchange</m:t>
                  </m:r>
                </m:e>
                <m:sup>
                  <m:r>
                    <w:rPr>
                      <w:rFonts w:ascii="Cambria Math" w:eastAsia="Times New Roman" w:hAnsi="Cambria Math"/>
                      <w:lang w:val="en-GB"/>
                    </w:rPr>
                    <m:t>*</m:t>
                  </m:r>
                </m:sup>
              </m:sSup>
            </m:e>
            <m:sub>
              <m:r>
                <w:rPr>
                  <w:rFonts w:ascii="Cambria Math" w:eastAsia="Times New Roman" w:hAnsi="Cambria Math"/>
                  <w:lang w:val="en-GB"/>
                </w:rPr>
                <m:t>CH&gt;IT</m:t>
              </m:r>
            </m:sub>
          </m:sSub>
          <m:r>
            <w:rPr>
              <w:rFonts w:ascii="Cambria Math" w:eastAsia="Times New Roman" w:hAnsi="Cambria Math"/>
              <w:lang w:val="en-GB"/>
            </w:rPr>
            <m:t>&gt;0:</m:t>
          </m:r>
          <m:r>
            <w:rPr>
              <w:rFonts w:ascii="Cambria Math" w:eastAsia="Times New Roman" w:hAnsi="Cambria Math" w:cstheme="minorBidi"/>
              <w:lang w:val="en-GB"/>
            </w:rPr>
            <m:t xml:space="preserv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CH</m:t>
              </m:r>
            </m:sub>
          </m:sSub>
          <m:r>
            <m:rPr>
              <m:sty m:val="bi"/>
            </m:rPr>
            <w:rPr>
              <w:rFonts w:ascii="Cambria Math" w:eastAsia="Times New Roman" w:hAnsi="Cambria Math" w:cstheme="minorBidi"/>
              <w:lang w:val="en-GB"/>
            </w:rPr>
            <m:t>=1</m:t>
          </m:r>
          <m:r>
            <w:rPr>
              <w:rFonts w:ascii="Cambria Math" w:eastAsia="Times New Roman" w:hAnsi="Cambria Math" w:cstheme="minorBidi"/>
              <w:lang w:val="en-GB"/>
            </w:rPr>
            <m:t xml:space="preserve">, else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CH</m:t>
              </m:r>
            </m:sub>
          </m:sSub>
          <m:r>
            <m:rPr>
              <m:sty m:val="bi"/>
            </m:rPr>
            <w:rPr>
              <w:rFonts w:ascii="Cambria Math" w:eastAsia="Times New Roman" w:hAnsi="Cambria Math" w:cstheme="minorBidi"/>
              <w:lang w:val="en-GB"/>
            </w:rPr>
            <m:t>=0</m:t>
          </m:r>
        </m:oMath>
      </m:oMathPara>
    </w:p>
    <w:p w14:paraId="29D1A6BA"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i/>
                  <w:lang w:val="en-GB"/>
                </w:rPr>
              </m:ctrlPr>
            </m:sSubPr>
            <m:e>
              <m:r>
                <m:rPr>
                  <m:sty m:val="p"/>
                </m:rPr>
                <w:rPr>
                  <w:rFonts w:ascii="Cambria Math" w:eastAsia="Times New Roman" w:hAnsi="Cambria Math"/>
                  <w:lang w:val="en-GB"/>
                </w:rPr>
                <m:t>If</m:t>
              </m:r>
              <m:r>
                <w:rPr>
                  <w:rFonts w:ascii="Cambria Math" w:eastAsia="Times New Roman" w:hAnsi="Cambria Math"/>
                  <w:lang w:val="en-GB"/>
                </w:rPr>
                <m:t xml:space="preserve"> </m:t>
              </m:r>
              <m:sSup>
                <m:sSupPr>
                  <m:ctrlPr>
                    <w:rPr>
                      <w:rFonts w:ascii="Cambria Math" w:eastAsia="Times New Roman" w:hAnsi="Cambria Math"/>
                      <w:i/>
                      <w:lang w:val="en-GB"/>
                    </w:rPr>
                  </m:ctrlPr>
                </m:sSupPr>
                <m:e>
                  <m:r>
                    <w:rPr>
                      <w:rFonts w:ascii="Cambria Math" w:eastAsia="Times New Roman" w:hAnsi="Cambria Math"/>
                      <w:lang w:val="en-GB"/>
                    </w:rPr>
                    <m:t>IDExchange</m:t>
                  </m:r>
                </m:e>
                <m:sup>
                  <m:r>
                    <w:rPr>
                      <w:rFonts w:ascii="Cambria Math" w:eastAsia="Times New Roman" w:hAnsi="Cambria Math"/>
                      <w:lang w:val="en-GB"/>
                    </w:rPr>
                    <m:t>*</m:t>
                  </m:r>
                </m:sup>
              </m:sSup>
            </m:e>
            <m:sub>
              <m:r>
                <w:rPr>
                  <w:rFonts w:ascii="Cambria Math" w:eastAsia="Times New Roman" w:hAnsi="Cambria Math"/>
                  <w:lang w:val="en-GB"/>
                </w:rPr>
                <m:t>AT&gt;IT</m:t>
              </m:r>
            </m:sub>
          </m:sSub>
          <m:r>
            <w:rPr>
              <w:rFonts w:ascii="Cambria Math" w:eastAsia="Times New Roman" w:hAnsi="Cambria Math"/>
              <w:lang w:val="en-GB"/>
            </w:rPr>
            <m:t>&gt;0:</m:t>
          </m:r>
          <m:r>
            <w:rPr>
              <w:rFonts w:ascii="Cambria Math" w:eastAsia="Times New Roman" w:hAnsi="Cambria Math" w:cstheme="minorBidi"/>
              <w:lang w:val="en-GB"/>
            </w:rPr>
            <m:t xml:space="preserv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AT</m:t>
              </m:r>
            </m:sub>
          </m:sSub>
          <m:r>
            <m:rPr>
              <m:sty m:val="bi"/>
            </m:rPr>
            <w:rPr>
              <w:rFonts w:ascii="Cambria Math" w:eastAsia="Times New Roman" w:hAnsi="Cambria Math" w:cstheme="minorBidi"/>
              <w:lang w:val="en-GB"/>
            </w:rPr>
            <m:t>=1</m:t>
          </m:r>
          <m:r>
            <w:rPr>
              <w:rFonts w:ascii="Cambria Math" w:eastAsia="Times New Roman" w:hAnsi="Cambria Math" w:cstheme="minorBidi"/>
              <w:lang w:val="en-GB"/>
            </w:rPr>
            <m:t xml:space="preserve">, else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AT</m:t>
              </m:r>
            </m:sub>
          </m:sSub>
          <m:r>
            <m:rPr>
              <m:sty m:val="bi"/>
            </m:rPr>
            <w:rPr>
              <w:rFonts w:ascii="Cambria Math" w:eastAsia="Times New Roman" w:hAnsi="Cambria Math" w:cstheme="minorBidi"/>
              <w:lang w:val="en-GB"/>
            </w:rPr>
            <m:t>=0</m:t>
          </m:r>
        </m:oMath>
      </m:oMathPara>
    </w:p>
    <w:p w14:paraId="6AF5F44D" w14:textId="77777777" w:rsidR="002F582E" w:rsidRPr="00285E99" w:rsidRDefault="00382F1D" w:rsidP="002F582E">
      <w:pPr>
        <w:ind w:firstLine="720"/>
        <w:rPr>
          <w:rFonts w:asciiTheme="minorHAnsi" w:eastAsia="Times New Roman" w:hAnsiTheme="minorHAnsi" w:cstheme="minorBidi"/>
          <w:b/>
          <w:i/>
          <w:lang w:val="en-GB"/>
        </w:rPr>
      </w:pPr>
      <m:oMathPara>
        <m:oMath>
          <m:sSub>
            <m:sSubPr>
              <m:ctrlPr>
                <w:rPr>
                  <w:rFonts w:ascii="Cambria Math" w:eastAsia="Times New Roman" w:hAnsi="Cambria Math"/>
                  <w:i/>
                  <w:lang w:val="en-GB"/>
                </w:rPr>
              </m:ctrlPr>
            </m:sSubPr>
            <m:e>
              <m:r>
                <m:rPr>
                  <m:sty m:val="p"/>
                </m:rPr>
                <w:rPr>
                  <w:rFonts w:ascii="Cambria Math" w:eastAsia="Times New Roman" w:hAnsi="Cambria Math"/>
                  <w:lang w:val="en-GB"/>
                </w:rPr>
                <m:t>If</m:t>
              </m:r>
              <m:r>
                <w:rPr>
                  <w:rFonts w:ascii="Cambria Math" w:eastAsia="Times New Roman" w:hAnsi="Cambria Math"/>
                  <w:lang w:val="en-GB"/>
                </w:rPr>
                <m:t xml:space="preserve"> </m:t>
              </m:r>
              <m:sSup>
                <m:sSupPr>
                  <m:ctrlPr>
                    <w:rPr>
                      <w:rFonts w:ascii="Cambria Math" w:eastAsia="Times New Roman" w:hAnsi="Cambria Math"/>
                      <w:i/>
                      <w:lang w:val="en-GB"/>
                    </w:rPr>
                  </m:ctrlPr>
                </m:sSupPr>
                <m:e>
                  <m:r>
                    <w:rPr>
                      <w:rFonts w:ascii="Cambria Math" w:eastAsia="Times New Roman" w:hAnsi="Cambria Math"/>
                      <w:lang w:val="en-GB"/>
                    </w:rPr>
                    <m:t>IDExchange</m:t>
                  </m:r>
                </m:e>
                <m:sup>
                  <m:r>
                    <w:rPr>
                      <w:rFonts w:ascii="Cambria Math" w:eastAsia="Times New Roman" w:hAnsi="Cambria Math"/>
                      <w:lang w:val="en-GB"/>
                    </w:rPr>
                    <m:t>*</m:t>
                  </m:r>
                </m:sup>
              </m:sSup>
            </m:e>
            <m:sub>
              <m:r>
                <w:rPr>
                  <w:rFonts w:ascii="Cambria Math" w:eastAsia="Times New Roman" w:hAnsi="Cambria Math"/>
                  <w:lang w:val="en-GB"/>
                </w:rPr>
                <m:t>SI&gt;IT</m:t>
              </m:r>
            </m:sub>
          </m:sSub>
          <m:r>
            <w:rPr>
              <w:rFonts w:ascii="Cambria Math" w:eastAsia="Times New Roman" w:hAnsi="Cambria Math"/>
              <w:lang w:val="en-GB"/>
            </w:rPr>
            <m:t>&gt;0:</m:t>
          </m:r>
          <m:r>
            <w:rPr>
              <w:rFonts w:ascii="Cambria Math" w:eastAsia="Times New Roman" w:hAnsi="Cambria Math" w:cstheme="minorBidi"/>
              <w:lang w:val="en-GB"/>
            </w:rPr>
            <m:t xml:space="preserv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SI</m:t>
              </m:r>
            </m:sub>
          </m:sSub>
          <m:r>
            <m:rPr>
              <m:sty m:val="bi"/>
            </m:rPr>
            <w:rPr>
              <w:rFonts w:ascii="Cambria Math" w:eastAsia="Times New Roman" w:hAnsi="Cambria Math" w:cstheme="minorBidi"/>
              <w:lang w:val="en-GB"/>
            </w:rPr>
            <m:t>=1</m:t>
          </m:r>
          <m:r>
            <w:rPr>
              <w:rFonts w:ascii="Cambria Math" w:eastAsia="Times New Roman" w:hAnsi="Cambria Math" w:cstheme="minorBidi"/>
              <w:lang w:val="en-GB"/>
            </w:rPr>
            <m:t xml:space="preserve">, else </m:t>
          </m:r>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SI</m:t>
              </m:r>
            </m:sub>
          </m:sSub>
          <m:r>
            <m:rPr>
              <m:sty m:val="bi"/>
            </m:rPr>
            <w:rPr>
              <w:rFonts w:ascii="Cambria Math" w:eastAsia="Times New Roman" w:hAnsi="Cambria Math" w:cstheme="minorBidi"/>
              <w:lang w:val="en-GB"/>
            </w:rPr>
            <m:t>=0</m:t>
          </m:r>
        </m:oMath>
      </m:oMathPara>
    </w:p>
    <w:p w14:paraId="78AA19CB" w14:textId="77777777" w:rsidR="002F582E" w:rsidRPr="00285E99" w:rsidRDefault="002F582E" w:rsidP="002F582E">
      <w:pPr>
        <w:ind w:firstLine="720"/>
        <w:rPr>
          <w:rFonts w:asciiTheme="minorHAnsi" w:eastAsia="Times New Roman" w:hAnsiTheme="minorHAnsi" w:cstheme="minorBidi"/>
          <w:b/>
          <w:i/>
          <w:lang w:val="en-GB"/>
        </w:rPr>
      </w:pPr>
    </w:p>
    <w:p w14:paraId="30AC6946" w14:textId="77777777" w:rsidR="002F582E" w:rsidRPr="00285E99" w:rsidRDefault="002F582E" w:rsidP="002F582E">
      <w:pPr>
        <w:rPr>
          <w:rFonts w:asciiTheme="minorHAnsi" w:eastAsia="Times New Roman" w:hAnsiTheme="minorHAnsi" w:cstheme="minorBidi"/>
          <w:lang w:val="en-GB"/>
        </w:rPr>
      </w:pPr>
      <w:r w:rsidRPr="00285E99">
        <w:rPr>
          <w:rFonts w:asciiTheme="minorHAnsi" w:eastAsia="Times New Roman" w:hAnsiTheme="minorHAnsi" w:cstheme="minorBidi"/>
          <w:lang w:val="en-GB"/>
        </w:rPr>
        <w:t>It is required to update α</w:t>
      </w:r>
      <w:r w:rsidRPr="00285E99">
        <w:rPr>
          <w:rFonts w:asciiTheme="minorHAnsi" w:eastAsia="Times New Roman" w:hAnsiTheme="minorHAnsi" w:cstheme="minorBidi"/>
          <w:vertAlign w:val="subscript"/>
          <w:lang w:val="en-GB"/>
        </w:rPr>
        <w:t>FR</w:t>
      </w:r>
      <w:r w:rsidRPr="00285E99">
        <w:rPr>
          <w:rFonts w:asciiTheme="minorHAnsi" w:eastAsia="Times New Roman" w:hAnsiTheme="minorHAnsi" w:cstheme="minorBidi"/>
          <w:lang w:val="en-GB"/>
        </w:rPr>
        <w:t xml:space="preserve"> α</w:t>
      </w:r>
      <w:r w:rsidRPr="00285E99">
        <w:rPr>
          <w:rFonts w:asciiTheme="minorHAnsi" w:eastAsia="Times New Roman" w:hAnsiTheme="minorHAnsi" w:cstheme="minorBidi"/>
          <w:vertAlign w:val="subscript"/>
          <w:lang w:val="en-GB"/>
        </w:rPr>
        <w:t>CH</w:t>
      </w:r>
      <w:r w:rsidRPr="00285E99">
        <w:rPr>
          <w:rFonts w:asciiTheme="minorHAnsi" w:eastAsia="Times New Roman" w:hAnsiTheme="minorHAnsi" w:cstheme="minorBidi"/>
          <w:lang w:val="en-GB"/>
        </w:rPr>
        <w:t xml:space="preserve"> α</w:t>
      </w:r>
      <w:r w:rsidRPr="00285E99">
        <w:rPr>
          <w:rFonts w:asciiTheme="minorHAnsi" w:eastAsia="Times New Roman" w:hAnsiTheme="minorHAnsi" w:cstheme="minorBidi"/>
          <w:vertAlign w:val="subscript"/>
          <w:lang w:val="en-GB"/>
        </w:rPr>
        <w:t>AT</w:t>
      </w:r>
      <w:r w:rsidRPr="00285E99">
        <w:rPr>
          <w:rFonts w:asciiTheme="minorHAnsi" w:eastAsia="Times New Roman" w:hAnsiTheme="minorHAnsi" w:cstheme="minorBidi"/>
          <w:lang w:val="en-GB"/>
        </w:rPr>
        <w:t xml:space="preserve"> and α</w:t>
      </w:r>
      <w:r w:rsidRPr="00285E99">
        <w:rPr>
          <w:rFonts w:asciiTheme="minorHAnsi" w:eastAsia="Times New Roman" w:hAnsiTheme="minorHAnsi" w:cstheme="minorBidi"/>
          <w:vertAlign w:val="subscript"/>
          <w:lang w:val="en-GB"/>
        </w:rPr>
        <w:t>SI</w:t>
      </w:r>
      <w:r w:rsidRPr="00285E99">
        <w:rPr>
          <w:rFonts w:asciiTheme="minorHAnsi" w:eastAsia="Times New Roman" w:hAnsiTheme="minorHAnsi" w:cstheme="minorBidi"/>
          <w:lang w:val="en-GB"/>
        </w:rPr>
        <w:t xml:space="preserve"> after each iteration by </w:t>
      </w:r>
      <w:proofErr w:type="gramStart"/>
      <w:r w:rsidRPr="00285E99">
        <w:rPr>
          <w:rFonts w:asciiTheme="minorHAnsi" w:eastAsia="Times New Roman" w:hAnsiTheme="minorHAnsi" w:cstheme="minorBidi"/>
          <w:lang w:val="en-GB"/>
        </w:rPr>
        <w:t xml:space="preserve">updating </w:t>
      </w:r>
      <w:proofErr w:type="gramEnd"/>
      <m:oMath>
        <m:sSub>
          <m:sSubPr>
            <m:ctrlPr>
              <w:rPr>
                <w:rFonts w:ascii="Cambria Math" w:eastAsia="Times New Roman" w:hAnsi="Cambria Math"/>
                <w:lang w:val="en-GB"/>
              </w:rPr>
            </m:ctrlPr>
          </m:sSubPr>
          <m:e>
            <m:sSup>
              <m:sSupPr>
                <m:ctrlPr>
                  <w:rPr>
                    <w:rFonts w:ascii="Cambria Math" w:eastAsia="Times New Roman" w:hAnsi="Cambria Math"/>
                    <w:lang w:val="en-GB"/>
                  </w:rPr>
                </m:ctrlPr>
              </m:sSupPr>
              <m:e>
                <m:r>
                  <m:rPr>
                    <m:sty m:val="p"/>
                  </m:rPr>
                  <w:rPr>
                    <w:rFonts w:ascii="Cambria Math" w:eastAsia="Times New Roman" w:hAnsi="Cambria Math"/>
                    <w:lang w:val="en-GB"/>
                  </w:rPr>
                  <m:t>IDExchange</m:t>
                </m:r>
              </m:e>
              <m:sup>
                <m:r>
                  <m:rPr>
                    <m:sty m:val="p"/>
                  </m:rPr>
                  <w:rPr>
                    <w:rFonts w:ascii="Cambria Math" w:eastAsia="Times New Roman" w:hAnsi="Cambria Math"/>
                    <w:lang w:val="en-GB"/>
                  </w:rPr>
                  <m:t>*</m:t>
                </m:r>
              </m:sup>
            </m:sSup>
          </m:e>
          <m:sub>
            <m:r>
              <m:rPr>
                <m:sty m:val="p"/>
              </m:rPr>
              <w:rPr>
                <w:rFonts w:ascii="Cambria Math" w:eastAsia="Times New Roman" w:hAnsi="Cambria Math"/>
                <w:lang w:val="en-GB"/>
              </w:rPr>
              <m:t>X&gt;IT</m:t>
            </m:r>
          </m:sub>
        </m:sSub>
      </m:oMath>
      <w:r w:rsidRPr="00285E99">
        <w:rPr>
          <w:rFonts w:asciiTheme="minorHAnsi" w:eastAsia="Times New Roman" w:hAnsiTheme="minorHAnsi" w:cstheme="minorBidi"/>
          <w:lang w:val="en-GB"/>
        </w:rPr>
        <w:t>:</w:t>
      </w:r>
    </w:p>
    <w:p w14:paraId="614F64E4" w14:textId="77777777" w:rsidR="002F582E" w:rsidRPr="00285E99" w:rsidRDefault="00382F1D" w:rsidP="002F582E">
      <w:pPr>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IDExchange</m:t>
                  </m:r>
                </m:e>
                <m:sup>
                  <m:r>
                    <m:rPr>
                      <m:sty m:val="bi"/>
                    </m:rPr>
                    <w:rPr>
                      <w:rFonts w:ascii="Cambria Math" w:eastAsia="Times New Roman" w:hAnsi="Cambria Math"/>
                      <w:lang w:val="en-GB"/>
                    </w:rPr>
                    <m:t>*</m:t>
                  </m:r>
                </m:sup>
              </m:sSup>
            </m:e>
            <m:sub>
              <m:r>
                <m:rPr>
                  <m:sty m:val="bi"/>
                </m:rPr>
                <w:rPr>
                  <w:rFonts w:ascii="Cambria Math" w:eastAsia="Times New Roman" w:hAnsi="Cambria Math"/>
                  <w:lang w:val="en-GB"/>
                </w:rPr>
                <m:t>FR&gt;IT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FR&gt;IT</m:t>
              </m:r>
            </m:sub>
          </m:sSub>
          <m: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FR</m:t>
              </m:r>
            </m:sub>
          </m:sSub>
        </m:oMath>
      </m:oMathPara>
    </w:p>
    <w:p w14:paraId="3DDE5D17" w14:textId="77777777" w:rsidR="002F582E" w:rsidRPr="00285E99" w:rsidRDefault="00382F1D" w:rsidP="002F582E">
      <w:pPr>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IDExchange</m:t>
                  </m:r>
                </m:e>
                <m:sup>
                  <m:r>
                    <m:rPr>
                      <m:sty m:val="bi"/>
                    </m:rPr>
                    <w:rPr>
                      <w:rFonts w:ascii="Cambria Math" w:eastAsia="Times New Roman" w:hAnsi="Cambria Math"/>
                      <w:lang w:val="en-GB"/>
                    </w:rPr>
                    <m:t>*</m:t>
                  </m:r>
                </m:sup>
              </m:sSup>
            </m:e>
            <m:sub>
              <m:r>
                <m:rPr>
                  <m:sty m:val="bi"/>
                </m:rPr>
                <w:rPr>
                  <w:rFonts w:ascii="Cambria Math" w:eastAsia="Times New Roman" w:hAnsi="Cambria Math"/>
                  <w:lang w:val="en-GB"/>
                </w:rPr>
                <m:t>CH&gt;IT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CH&gt;IT</m:t>
              </m:r>
            </m:sub>
          </m:sSub>
          <m: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CH</m:t>
              </m:r>
            </m:sub>
          </m:sSub>
        </m:oMath>
      </m:oMathPara>
    </w:p>
    <w:p w14:paraId="16A6022A" w14:textId="77777777" w:rsidR="002F582E" w:rsidRPr="00285E99" w:rsidRDefault="00382F1D" w:rsidP="002F582E">
      <w:pPr>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IDExchange</m:t>
                  </m:r>
                </m:e>
                <m:sup>
                  <m:r>
                    <m:rPr>
                      <m:sty m:val="bi"/>
                    </m:rPr>
                    <w:rPr>
                      <w:rFonts w:ascii="Cambria Math" w:eastAsia="Times New Roman" w:hAnsi="Cambria Math"/>
                      <w:lang w:val="en-GB"/>
                    </w:rPr>
                    <m:t>*</m:t>
                  </m:r>
                </m:sup>
              </m:sSup>
            </m:e>
            <m:sub>
              <m:r>
                <m:rPr>
                  <m:sty m:val="bi"/>
                </m:rPr>
                <w:rPr>
                  <w:rFonts w:ascii="Cambria Math" w:eastAsia="Times New Roman" w:hAnsi="Cambria Math"/>
                  <w:lang w:val="en-GB"/>
                </w:rPr>
                <m:t>AT&gt;IT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AT&gt;IT</m:t>
              </m:r>
            </m:sub>
          </m:sSub>
          <m: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AT</m:t>
              </m:r>
            </m:sub>
          </m:sSub>
        </m:oMath>
      </m:oMathPara>
    </w:p>
    <w:p w14:paraId="79ADD1AE" w14:textId="77777777" w:rsidR="002F582E" w:rsidRPr="00285E99" w:rsidRDefault="00382F1D" w:rsidP="002F582E">
      <w:pPr>
        <w:rPr>
          <w:rFonts w:asciiTheme="minorHAnsi" w:eastAsia="Times New Roman" w:hAnsiTheme="minorHAnsi" w:cstheme="minorBidi"/>
          <w:b/>
          <w:i/>
          <w:lang w:val="en-GB"/>
        </w:rPr>
      </w:pPr>
      <m:oMathPara>
        <m:oMath>
          <m:sSub>
            <m:sSubPr>
              <m:ctrlPr>
                <w:rPr>
                  <w:rFonts w:ascii="Cambria Math" w:eastAsia="Times New Roman" w:hAnsi="Cambria Math"/>
                  <w:b/>
                  <w:i/>
                  <w:lang w:val="en-GB"/>
                </w:rPr>
              </m:ctrlPr>
            </m:sSubPr>
            <m:e>
              <m:sSup>
                <m:sSupPr>
                  <m:ctrlPr>
                    <w:rPr>
                      <w:rFonts w:ascii="Cambria Math" w:eastAsia="Times New Roman" w:hAnsi="Cambria Math"/>
                      <w:b/>
                      <w:i/>
                      <w:lang w:val="en-GB"/>
                    </w:rPr>
                  </m:ctrlPr>
                </m:sSupPr>
                <m:e>
                  <m:r>
                    <m:rPr>
                      <m:sty m:val="bi"/>
                    </m:rPr>
                    <w:rPr>
                      <w:rFonts w:ascii="Cambria Math" w:eastAsia="Times New Roman" w:hAnsi="Cambria Math"/>
                      <w:lang w:val="en-GB"/>
                    </w:rPr>
                    <m:t>IDExchange</m:t>
                  </m:r>
                </m:e>
                <m:sup>
                  <m:r>
                    <m:rPr>
                      <m:sty m:val="bi"/>
                    </m:rPr>
                    <w:rPr>
                      <w:rFonts w:ascii="Cambria Math" w:eastAsia="Times New Roman" w:hAnsi="Cambria Math"/>
                      <w:lang w:val="en-GB"/>
                    </w:rPr>
                    <m:t>*</m:t>
                  </m:r>
                </m:sup>
              </m:sSup>
            </m:e>
            <m:sub>
              <m:r>
                <m:rPr>
                  <m:sty m:val="bi"/>
                </m:rPr>
                <w:rPr>
                  <w:rFonts w:ascii="Cambria Math" w:eastAsia="Times New Roman" w:hAnsi="Cambria Math"/>
                  <w:lang w:val="en-GB"/>
                </w:rPr>
                <m:t>SI&gt;IT</m:t>
              </m:r>
            </m:sub>
          </m:sSub>
          <m:r>
            <m:rPr>
              <m:sty m:val="bi"/>
            </m:rP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IDExchange</m:t>
              </m:r>
            </m:e>
            <m:sub>
              <m:r>
                <m:rPr>
                  <m:sty m:val="bi"/>
                </m:rPr>
                <w:rPr>
                  <w:rFonts w:ascii="Cambria Math" w:eastAsia="Times New Roman" w:hAnsi="Cambria Math"/>
                  <w:lang w:val="en-GB"/>
                </w:rPr>
                <m:t>SI&gt;IT</m:t>
              </m:r>
            </m:sub>
          </m:sSub>
          <m:r>
            <w:rPr>
              <w:rFonts w:ascii="Cambria Math" w:eastAsia="Times New Roman" w:hAnsi="Cambria Math"/>
              <w:lang w:val="en-GB"/>
            </w:rPr>
            <m:t>+</m:t>
          </m:r>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SI</m:t>
              </m:r>
            </m:sub>
          </m:sSub>
        </m:oMath>
      </m:oMathPara>
    </w:p>
    <w:p w14:paraId="1C520AE8" w14:textId="77777777" w:rsidR="002F582E" w:rsidRPr="00285E99" w:rsidRDefault="002F582E" w:rsidP="002F582E">
      <w:pPr>
        <w:rPr>
          <w:rFonts w:asciiTheme="minorHAnsi" w:eastAsia="Times New Roman" w:hAnsiTheme="minorHAnsi" w:cstheme="minorBidi"/>
          <w:lang w:val="en-GB"/>
        </w:rPr>
      </w:pPr>
    </w:p>
    <w:p w14:paraId="12792227" w14:textId="77777777" w:rsidR="002F582E" w:rsidRPr="00285E99" w:rsidRDefault="00382F1D" w:rsidP="002F582E">
      <w:pPr>
        <w:ind w:left="-426" w:right="-567"/>
        <w:rPr>
          <w:u w:val="single"/>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FR</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FR</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FR-IT</m:t>
                  </m:r>
                </m:sub>
              </m:sSub>
            </m:num>
            <m:den>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Import</m:t>
                  </m:r>
                </m:sub>
              </m:sSub>
            </m:den>
          </m:f>
          <m:r>
            <m:rPr>
              <m:sty m:val="bi"/>
            </m:rPr>
            <w:rPr>
              <w:rFonts w:ascii="Cambria Math" w:eastAsia="Times New Roman" w:hAnsi="Cambria Math"/>
              <w:lang w:val="en-GB"/>
            </w:rPr>
            <m:t xml:space="preserve"> ∙ </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eastAsiaTheme="minorHAnsi" w:hAnsi="Cambria Math" w:cstheme="minorBidi"/>
                      <w:lang w:val="en-GB"/>
                    </w:rPr>
                    <m:t>ρ</m:t>
                  </m:r>
                </m:e>
                <m:sup>
                  <m:r>
                    <m:rPr>
                      <m:sty m:val="bi"/>
                    </m:rPr>
                    <w:rPr>
                      <w:rFonts w:ascii="Cambria Math" w:eastAsiaTheme="minorHAnsi" w:hAnsi="Cambria Math" w:cstheme="minorBidi"/>
                      <w:lang w:val="en-GB"/>
                    </w:rPr>
                    <m:t>ID</m:t>
                  </m:r>
                  <m:r>
                    <m:rPr>
                      <m:sty m:val="bi"/>
                    </m:rPr>
                    <w:rPr>
                      <w:rFonts w:ascii="Cambria Math" w:eastAsiaTheme="minorHAnsi" w:hAnsi="Cambria Math" w:cstheme="minorBidi"/>
                      <w:lang w:val="en-GB"/>
                    </w:rPr>
                    <m:t>2</m:t>
                  </m:r>
                </m:sup>
              </m:sSup>
            </m:e>
            <m:sub>
              <m:r>
                <m:rPr>
                  <m:sty m:val="bi"/>
                </m:rPr>
                <w:rPr>
                  <w:rFonts w:ascii="Cambria Math" w:eastAsiaTheme="minorHAnsi" w:hAnsi="Cambria Math" w:cstheme="minorBidi"/>
                  <w:lang w:val="en-GB"/>
                </w:rPr>
                <m:t>FR&gt;IT</m:t>
              </m:r>
            </m:sub>
          </m:sSub>
          <m:r>
            <m:rPr>
              <m:sty m:val="bi"/>
            </m:rPr>
            <w:rPr>
              <w:rFonts w:ascii="Cambria Math" w:eastAsia="Times New Roman" w:hAnsi="Cambria Math" w:cstheme="minorBidi"/>
              <w:lang w:val="en-GB"/>
            </w:rPr>
            <m:t xml:space="preserve">   </m:t>
          </m:r>
        </m:oMath>
      </m:oMathPara>
    </w:p>
    <w:p w14:paraId="4C1FEAAA" w14:textId="77777777" w:rsidR="002F582E" w:rsidRPr="00285E99" w:rsidRDefault="00382F1D" w:rsidP="002F582E">
      <w:pPr>
        <w:ind w:left="-426" w:right="-567"/>
        <w:rPr>
          <w:u w:val="single"/>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CH</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CH</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CH-IT</m:t>
                  </m:r>
                </m:sub>
              </m:sSub>
            </m:num>
            <m:den>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Import</m:t>
                  </m:r>
                </m:sub>
              </m:sSub>
            </m:den>
          </m:f>
          <m:r>
            <m:rPr>
              <m:sty m:val="bi"/>
            </m:rPr>
            <w:rPr>
              <w:rFonts w:ascii="Cambria Math" w:eastAsia="Times New Roman" w:hAnsi="Cambria Math"/>
              <w:lang w:val="en-GB"/>
            </w:rPr>
            <m:t xml:space="preserve"> ∙ </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eastAsiaTheme="minorHAnsi" w:hAnsi="Cambria Math" w:cstheme="minorBidi"/>
                      <w:lang w:val="en-GB"/>
                    </w:rPr>
                    <m:t>ρ</m:t>
                  </m:r>
                </m:e>
                <m:sup>
                  <m:r>
                    <m:rPr>
                      <m:sty m:val="bi"/>
                    </m:rPr>
                    <w:rPr>
                      <w:rFonts w:ascii="Cambria Math" w:eastAsiaTheme="minorHAnsi" w:hAnsi="Cambria Math" w:cstheme="minorBidi"/>
                      <w:lang w:val="en-GB"/>
                    </w:rPr>
                    <m:t>ID</m:t>
                  </m:r>
                  <m:r>
                    <m:rPr>
                      <m:sty m:val="bi"/>
                    </m:rPr>
                    <w:rPr>
                      <w:rFonts w:ascii="Cambria Math" w:eastAsiaTheme="minorHAnsi" w:hAnsi="Cambria Math" w:cstheme="minorBidi"/>
                      <w:lang w:val="en-GB"/>
                    </w:rPr>
                    <m:t>2</m:t>
                  </m:r>
                </m:sup>
              </m:sSup>
            </m:e>
            <m:sub>
              <m:r>
                <m:rPr>
                  <m:sty m:val="bi"/>
                </m:rPr>
                <w:rPr>
                  <w:rFonts w:ascii="Cambria Math" w:eastAsiaTheme="minorHAnsi" w:hAnsi="Cambria Math" w:cstheme="minorBidi"/>
                  <w:lang w:val="en-GB"/>
                </w:rPr>
                <m:t>CH&gt;IT</m:t>
              </m:r>
            </m:sub>
          </m:sSub>
          <m:r>
            <m:rPr>
              <m:sty m:val="bi"/>
            </m:rPr>
            <w:rPr>
              <w:rFonts w:ascii="Cambria Math" w:eastAsia="Times New Roman" w:hAnsi="Cambria Math" w:cstheme="minorBidi"/>
              <w:lang w:val="en-GB"/>
            </w:rPr>
            <m:t xml:space="preserve">  </m:t>
          </m:r>
        </m:oMath>
      </m:oMathPara>
    </w:p>
    <w:p w14:paraId="7F7A53F2" w14:textId="77777777" w:rsidR="002F582E" w:rsidRPr="00285E99" w:rsidRDefault="00382F1D" w:rsidP="002F582E">
      <w:pPr>
        <w:ind w:left="-426" w:right="-567"/>
        <w:rPr>
          <w:u w:val="single"/>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AT</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AT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AT-IT</m:t>
                  </m:r>
                </m:sub>
              </m:sSub>
            </m:num>
            <m:den>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Import</m:t>
                  </m:r>
                </m:sub>
              </m:sSub>
            </m:den>
          </m:f>
          <m:r>
            <m:rPr>
              <m:sty m:val="bi"/>
            </m:rPr>
            <w:rPr>
              <w:rFonts w:ascii="Cambria Math" w:eastAsia="Times New Roman" w:hAnsi="Cambria Math"/>
              <w:lang w:val="en-GB"/>
            </w:rPr>
            <m:t xml:space="preserve"> ∙ </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eastAsiaTheme="minorHAnsi" w:hAnsi="Cambria Math" w:cstheme="minorBidi"/>
                      <w:lang w:val="en-GB"/>
                    </w:rPr>
                    <m:t>ρ</m:t>
                  </m:r>
                </m:e>
                <m:sup>
                  <m:r>
                    <m:rPr>
                      <m:sty m:val="bi"/>
                    </m:rPr>
                    <w:rPr>
                      <w:rFonts w:ascii="Cambria Math" w:eastAsiaTheme="minorHAnsi" w:hAnsi="Cambria Math" w:cstheme="minorBidi"/>
                      <w:lang w:val="en-GB"/>
                    </w:rPr>
                    <m:t>ID</m:t>
                  </m:r>
                  <m:r>
                    <m:rPr>
                      <m:sty m:val="bi"/>
                    </m:rPr>
                    <w:rPr>
                      <w:rFonts w:ascii="Cambria Math" w:eastAsiaTheme="minorHAnsi" w:hAnsi="Cambria Math" w:cstheme="minorBidi"/>
                      <w:lang w:val="en-GB"/>
                    </w:rPr>
                    <m:t>2</m:t>
                  </m:r>
                </m:sup>
              </m:sSup>
            </m:e>
            <m:sub>
              <m:r>
                <m:rPr>
                  <m:sty m:val="bi"/>
                </m:rPr>
                <w:rPr>
                  <w:rFonts w:ascii="Cambria Math" w:eastAsiaTheme="minorHAnsi" w:hAnsi="Cambria Math" w:cstheme="minorBidi"/>
                  <w:lang w:val="en-GB"/>
                </w:rPr>
                <m:t>AT&gt;IT</m:t>
              </m:r>
            </m:sub>
          </m:sSub>
          <m:r>
            <m:rPr>
              <m:sty m:val="bi"/>
            </m:rPr>
            <w:rPr>
              <w:rFonts w:ascii="Cambria Math" w:eastAsia="Times New Roman" w:hAnsi="Cambria Math" w:cstheme="minorBidi"/>
              <w:lang w:val="en-GB"/>
            </w:rPr>
            <m:t xml:space="preserve">   </m:t>
          </m:r>
        </m:oMath>
      </m:oMathPara>
    </w:p>
    <w:p w14:paraId="12F3631A" w14:textId="77777777" w:rsidR="002F582E" w:rsidRPr="00285E99" w:rsidRDefault="00382F1D" w:rsidP="002F582E">
      <w:pPr>
        <w:ind w:left="-426" w:right="-567"/>
        <w:rPr>
          <w:u w:val="single"/>
          <w:lang w:val="en-GB"/>
        </w:rPr>
      </w:pPr>
      <m:oMathPara>
        <m:oMath>
          <m:sSub>
            <m:sSubPr>
              <m:ctrlPr>
                <w:rPr>
                  <w:rFonts w:ascii="Cambria Math" w:eastAsia="Times New Roman" w:hAnsi="Cambria Math"/>
                  <w:b/>
                  <w:i/>
                  <w:lang w:val="en-GB"/>
                </w:rPr>
              </m:ctrlPr>
            </m:sSubPr>
            <m:e>
              <m:r>
                <m:rPr>
                  <m:sty m:val="bi"/>
                </m:rPr>
                <w:rPr>
                  <w:rFonts w:ascii="Cambria Math" w:eastAsia="Times New Roman" w:hAnsi="Cambria Math"/>
                  <w:lang w:val="en-GB"/>
                </w:rPr>
                <m:t>ΔBalance</m:t>
              </m:r>
            </m:e>
            <m:sub>
              <m:r>
                <m:rPr>
                  <m:sty m:val="bi"/>
                </m:rPr>
                <w:rPr>
                  <w:rFonts w:ascii="Cambria Math" w:eastAsia="Times New Roman" w:hAnsi="Cambria Math"/>
                  <w:lang w:val="en-GB"/>
                </w:rPr>
                <m:t>SI</m:t>
              </m:r>
            </m:sub>
          </m:sSub>
          <m:r>
            <m:rPr>
              <m:sty m:val="bi"/>
            </m:rPr>
            <w:rPr>
              <w:rFonts w:ascii="Cambria Math" w:eastAsia="Times New Roman" w:hAnsi="Cambria Math"/>
              <w:lang w:val="en-GB"/>
            </w:rPr>
            <m:t xml:space="preserve">=- </m:t>
          </m:r>
          <m:f>
            <m:fPr>
              <m:ctrlPr>
                <w:rPr>
                  <w:rFonts w:ascii="Cambria Math" w:eastAsia="Times New Roman" w:hAnsi="Cambria Math"/>
                  <w:b/>
                  <w:i/>
                  <w:lang w:val="en-GB"/>
                </w:rPr>
              </m:ctrlPr>
            </m:fPr>
            <m:num>
              <m:sSub>
                <m:sSubPr>
                  <m:ctrlPr>
                    <w:rPr>
                      <w:rFonts w:ascii="Cambria Math" w:eastAsia="Times New Roman" w:hAnsi="Cambria Math" w:cstheme="minorBidi"/>
                      <w:b/>
                      <w:i/>
                      <w:lang w:val="en-GB"/>
                    </w:rPr>
                  </m:ctrlPr>
                </m:sSubPr>
                <m:e>
                  <m:r>
                    <m:rPr>
                      <m:sty m:val="bi"/>
                    </m:rPr>
                    <w:rPr>
                      <w:rFonts w:ascii="Cambria Math" w:eastAsia="Times New Roman" w:hAnsi="Cambria Math" w:cstheme="minorBidi"/>
                      <w:lang w:val="en-GB"/>
                    </w:rPr>
                    <m:t>α</m:t>
                  </m:r>
                </m:e>
                <m:sub>
                  <m:r>
                    <m:rPr>
                      <m:sty m:val="bi"/>
                    </m:rPr>
                    <w:rPr>
                      <w:rFonts w:ascii="Cambria Math" w:eastAsia="Times New Roman" w:hAnsi="Cambria Math" w:cstheme="minorBidi"/>
                      <w:lang w:val="en-GB"/>
                    </w:rPr>
                    <m:t>SI</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SI-IT</m:t>
                  </m:r>
                </m:sub>
              </m:sSub>
            </m:num>
            <m:den>
              <m:sSub>
                <m:sSubPr>
                  <m:ctrlPr>
                    <w:rPr>
                      <w:rFonts w:ascii="Cambria Math" w:eastAsia="Times New Roman" w:hAnsi="Cambria Math"/>
                      <w:b/>
                      <w:i/>
                      <w:lang w:val="en-GB"/>
                    </w:rPr>
                  </m:ctrlPr>
                </m:sSubPr>
                <m:e>
                  <m:sSup>
                    <m:sSupPr>
                      <m:ctrlPr>
                        <w:rPr>
                          <w:rFonts w:ascii="Cambria Math" w:eastAsia="Times New Roman" w:hAnsi="Cambria Math" w:cstheme="minorBidi"/>
                          <w:b/>
                          <w:i/>
                          <w:lang w:val="en-GB"/>
                        </w:rPr>
                      </m:ctrlPr>
                    </m:sSupPr>
                    <m:e>
                      <m:r>
                        <m:rPr>
                          <m:sty m:val="bi"/>
                        </m:rPr>
                        <w:rPr>
                          <w:rFonts w:ascii="Cambria Math" w:eastAsia="Times New Roman" w:hAnsi="Cambria Math" w:cstheme="minorBidi"/>
                          <w:lang w:val="en-GB"/>
                        </w:rPr>
                        <m:t>NTC</m:t>
                      </m:r>
                    </m:e>
                    <m:sup>
                      <m:r>
                        <m:rPr>
                          <m:sty m:val="bi"/>
                        </m:rPr>
                        <w:rPr>
                          <w:rFonts w:ascii="Cambria Math" w:eastAsia="Times New Roman" w:hAnsi="Cambria Math" w:cstheme="minorBidi"/>
                          <w:lang w:val="en-GB"/>
                        </w:rPr>
                        <m:t>D-2</m:t>
                      </m:r>
                    </m:sup>
                  </m:sSup>
                </m:e>
                <m:sub>
                  <m:r>
                    <m:rPr>
                      <m:sty m:val="bi"/>
                    </m:rPr>
                    <w:rPr>
                      <w:rFonts w:ascii="Cambria Math" w:eastAsia="Times New Roman" w:hAnsi="Cambria Math" w:cstheme="minorBidi"/>
                      <w:lang w:val="en-GB"/>
                    </w:rPr>
                    <m:t>Import</m:t>
                  </m:r>
                </m:sub>
              </m:sSub>
            </m:den>
          </m:f>
          <m:r>
            <m:rPr>
              <m:sty m:val="bi"/>
            </m:rPr>
            <w:rPr>
              <w:rFonts w:ascii="Cambria Math" w:eastAsia="Times New Roman" w:hAnsi="Cambria Math"/>
              <w:lang w:val="en-GB"/>
            </w:rPr>
            <m:t xml:space="preserve"> ∙ </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m:t>
          </m:r>
          <m:sSub>
            <m:sSubPr>
              <m:ctrlPr>
                <w:rPr>
                  <w:rFonts w:ascii="Cambria Math" w:eastAsia="Times New Roman" w:hAnsi="Cambria Math"/>
                  <w:b/>
                  <w:i/>
                  <w:lang w:val="en-GB"/>
                </w:rPr>
              </m:ctrlPr>
            </m:sSubPr>
            <m:e>
              <m:r>
                <m:rPr>
                  <m:sty m:val="bi"/>
                </m:rPr>
                <w:rPr>
                  <w:rFonts w:ascii="Cambria Math" w:eastAsia="Times New Roman" w:hAnsi="Cambria Math" w:cstheme="minorBidi"/>
                  <w:lang w:val="en-GB"/>
                </w:rPr>
                <m:t>ΔBalance</m:t>
              </m:r>
            </m:e>
            <m:sub>
              <m:r>
                <m:rPr>
                  <m:sty m:val="bi"/>
                </m:rPr>
                <w:rPr>
                  <w:rFonts w:ascii="Cambria Math" w:eastAsia="Times New Roman" w:hAnsi="Cambria Math" w:cstheme="minorBidi"/>
                  <w:lang w:val="en-GB"/>
                </w:rPr>
                <m:t>IT</m:t>
              </m:r>
            </m:sub>
          </m:sSub>
          <m:r>
            <m:rPr>
              <m:sty m:val="bi"/>
            </m:rPr>
            <w:rPr>
              <w:rFonts w:ascii="Cambria Math" w:eastAsia="Times New Roman" w:hAnsi="Cambria Math" w:cstheme="minorBidi"/>
              <w:lang w:val="en-GB"/>
            </w:rPr>
            <m:t xml:space="preserve"> ∙</m:t>
          </m:r>
          <m:sSub>
            <m:sSubPr>
              <m:ctrlPr>
                <w:rPr>
                  <w:rFonts w:ascii="Cambria Math" w:hAnsi="Cambria Math"/>
                  <w:b/>
                  <w:i/>
                  <w:lang w:val="en-GB"/>
                </w:rPr>
              </m:ctrlPr>
            </m:sSubPr>
            <m:e>
              <m:sSup>
                <m:sSupPr>
                  <m:ctrlPr>
                    <w:rPr>
                      <w:rFonts w:ascii="Cambria Math" w:hAnsi="Cambria Math"/>
                      <w:b/>
                      <w:i/>
                      <w:lang w:val="en-GB"/>
                    </w:rPr>
                  </m:ctrlPr>
                </m:sSupPr>
                <m:e>
                  <m:r>
                    <m:rPr>
                      <m:sty m:val="bi"/>
                    </m:rPr>
                    <w:rPr>
                      <w:rFonts w:ascii="Cambria Math" w:eastAsiaTheme="minorHAnsi" w:hAnsi="Cambria Math" w:cstheme="minorBidi"/>
                      <w:lang w:val="en-GB"/>
                    </w:rPr>
                    <m:t>ρ</m:t>
                  </m:r>
                </m:e>
                <m:sup>
                  <m:r>
                    <m:rPr>
                      <m:sty m:val="bi"/>
                    </m:rPr>
                    <w:rPr>
                      <w:rFonts w:ascii="Cambria Math" w:eastAsiaTheme="minorHAnsi" w:hAnsi="Cambria Math" w:cstheme="minorBidi"/>
                      <w:lang w:val="en-GB"/>
                    </w:rPr>
                    <m:t>ID</m:t>
                  </m:r>
                  <m:r>
                    <m:rPr>
                      <m:sty m:val="bi"/>
                    </m:rPr>
                    <w:rPr>
                      <w:rFonts w:ascii="Cambria Math" w:eastAsiaTheme="minorHAnsi" w:hAnsi="Cambria Math" w:cstheme="minorBidi"/>
                      <w:lang w:val="en-GB"/>
                    </w:rPr>
                    <m:t>2</m:t>
                  </m:r>
                </m:sup>
              </m:sSup>
            </m:e>
            <m:sub>
              <m:r>
                <m:rPr>
                  <m:sty m:val="bi"/>
                </m:rPr>
                <w:rPr>
                  <w:rFonts w:ascii="Cambria Math" w:eastAsiaTheme="minorHAnsi" w:hAnsi="Cambria Math" w:cstheme="minorBidi"/>
                  <w:lang w:val="en-GB"/>
                </w:rPr>
                <m:t>SI&gt;IT</m:t>
              </m:r>
            </m:sub>
          </m:sSub>
          <m:r>
            <m:rPr>
              <m:sty m:val="bi"/>
            </m:rPr>
            <w:rPr>
              <w:rFonts w:ascii="Cambria Math" w:eastAsia="Times New Roman" w:hAnsi="Cambria Math" w:cstheme="minorBidi"/>
              <w:lang w:val="en-GB"/>
            </w:rPr>
            <m:t xml:space="preserve">   </m:t>
          </m:r>
        </m:oMath>
      </m:oMathPara>
    </w:p>
    <w:p w14:paraId="13F484FF" w14:textId="77777777" w:rsidR="002F582E" w:rsidRPr="00285E99" w:rsidRDefault="002F582E" w:rsidP="002F582E">
      <w:pPr>
        <w:rPr>
          <w:rFonts w:eastAsia="Times New Roman"/>
          <w:lang w:val="en-GB" w:eastAsia="nl-NL"/>
        </w:rPr>
      </w:pPr>
    </w:p>
    <w:p w14:paraId="57A1CDE3" w14:textId="57D246E6" w:rsidR="002F582E" w:rsidRPr="00677775" w:rsidRDefault="002F582E" w:rsidP="002F582E">
      <w:pPr>
        <w:pStyle w:val="Titre3"/>
        <w:rPr>
          <w:lang w:val="en-GB"/>
        </w:rPr>
      </w:pPr>
      <w:bookmarkStart w:id="15" w:name="_Toc499294981"/>
      <w:r w:rsidRPr="00285E99">
        <w:rPr>
          <w:lang w:val="en-GB"/>
        </w:rPr>
        <w:t>Dichotomy approach</w:t>
      </w:r>
      <w:bookmarkEnd w:id="15"/>
    </w:p>
    <w:p w14:paraId="75646D8E" w14:textId="77777777" w:rsidR="002F582E" w:rsidRPr="00285E99" w:rsidRDefault="002F582E" w:rsidP="002F582E">
      <w:pPr>
        <w:autoSpaceDE w:val="0"/>
        <w:autoSpaceDN w:val="0"/>
        <w:adjustRightInd w:val="0"/>
        <w:spacing w:after="0" w:line="240" w:lineRule="auto"/>
        <w:rPr>
          <w:lang w:val="en-GB"/>
        </w:rPr>
      </w:pPr>
      <w:r w:rsidRPr="00285E99">
        <w:rPr>
          <w:lang w:val="en-GB"/>
        </w:rPr>
        <w:t>The Capacity calculation step can be described as a calculation by dichotomy.</w:t>
      </w:r>
    </w:p>
    <w:p w14:paraId="28CBD69A" w14:textId="77777777" w:rsidR="002F582E" w:rsidRPr="00285E99" w:rsidRDefault="002F582E" w:rsidP="002F582E">
      <w:pPr>
        <w:autoSpaceDE w:val="0"/>
        <w:autoSpaceDN w:val="0"/>
        <w:adjustRightInd w:val="0"/>
        <w:spacing w:after="0" w:line="240" w:lineRule="auto"/>
        <w:rPr>
          <w:lang w:val="en-GB"/>
        </w:rPr>
      </w:pPr>
      <w:r w:rsidRPr="00285E99">
        <w:rPr>
          <w:lang w:val="en-GB"/>
        </w:rPr>
        <w:t>The coordinated capacity calculator will define a starting capacity level and check if this level of exchange allows the transmission system to be operated within its operational security limits.</w:t>
      </w:r>
    </w:p>
    <w:p w14:paraId="2EF488B8" w14:textId="77777777" w:rsidR="002F582E" w:rsidRPr="00285E99" w:rsidRDefault="002F582E" w:rsidP="002F582E">
      <w:pPr>
        <w:autoSpaceDE w:val="0"/>
        <w:autoSpaceDN w:val="0"/>
        <w:adjustRightInd w:val="0"/>
        <w:spacing w:after="0" w:line="240" w:lineRule="auto"/>
        <w:rPr>
          <w:lang w:val="en-GB"/>
        </w:rPr>
      </w:pPr>
      <w:r w:rsidRPr="00285E99">
        <w:rPr>
          <w:lang w:val="en-GB"/>
        </w:rPr>
        <w:t>If the level is secure, it will then test a higher value of TTC. Otherwise the coordinated capacity calculator will then test a TTC value in between the secure and unsecure TTC values until it reaches the last secure TTC. The dichotomy is set with a 50 MW step in order to optimize the capacity offered to the market while reducing the computation time.</w:t>
      </w:r>
    </w:p>
    <w:p w14:paraId="762DCC37" w14:textId="77777777" w:rsidR="002F582E" w:rsidRPr="00285E99" w:rsidRDefault="002F582E" w:rsidP="002F582E">
      <w:pPr>
        <w:autoSpaceDE w:val="0"/>
        <w:autoSpaceDN w:val="0"/>
        <w:adjustRightInd w:val="0"/>
        <w:spacing w:after="0" w:line="240" w:lineRule="auto"/>
        <w:rPr>
          <w:lang w:val="en-GB"/>
        </w:rPr>
      </w:pPr>
    </w:p>
    <w:p w14:paraId="56003DDC" w14:textId="77777777" w:rsidR="002F582E" w:rsidRPr="00285E99" w:rsidRDefault="002F582E" w:rsidP="002F582E">
      <w:pPr>
        <w:autoSpaceDE w:val="0"/>
        <w:autoSpaceDN w:val="0"/>
        <w:adjustRightInd w:val="0"/>
        <w:spacing w:after="0" w:line="240" w:lineRule="auto"/>
        <w:rPr>
          <w:lang w:val="en-GB"/>
        </w:rPr>
      </w:pPr>
      <w:r w:rsidRPr="00285E99">
        <w:rPr>
          <w:i/>
          <w:noProof/>
          <w:lang w:eastAsia="fr-FR"/>
        </w:rPr>
        <w:lastRenderedPageBreak/>
        <w:drawing>
          <wp:inline distT="0" distB="0" distL="0" distR="0" wp14:anchorId="6EC5D441" wp14:editId="366CACE9">
            <wp:extent cx="4923155" cy="2190115"/>
            <wp:effectExtent l="0" t="0" r="0" b="635"/>
            <wp:docPr id="27" name="Obje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1"/>
                    <pic:cNvPicPr>
                      <a:picLocks noChangeArrowheads="1"/>
                    </pic:cNvPicPr>
                  </pic:nvPicPr>
                  <pic:blipFill>
                    <a:blip r:embed="rId14" cstate="print">
                      <a:extLst>
                        <a:ext uri="{28A0092B-C50C-407E-A947-70E740481C1C}">
                          <a14:useLocalDpi xmlns:a14="http://schemas.microsoft.com/office/drawing/2010/main" val="0"/>
                        </a:ext>
                      </a:extLst>
                    </a:blip>
                    <a:srcRect t="17807" r="955" b="26547"/>
                    <a:stretch>
                      <a:fillRect/>
                    </a:stretch>
                  </pic:blipFill>
                  <pic:spPr bwMode="auto">
                    <a:xfrm>
                      <a:off x="0" y="0"/>
                      <a:ext cx="4923155" cy="2190115"/>
                    </a:xfrm>
                    <a:prstGeom prst="rect">
                      <a:avLst/>
                    </a:prstGeom>
                    <a:noFill/>
                    <a:ln>
                      <a:noFill/>
                    </a:ln>
                  </pic:spPr>
                </pic:pic>
              </a:graphicData>
            </a:graphic>
          </wp:inline>
        </w:drawing>
      </w:r>
    </w:p>
    <w:p w14:paraId="6251FFB4" w14:textId="77777777" w:rsidR="002F582E" w:rsidRPr="00285E99" w:rsidRDefault="002F582E" w:rsidP="002F582E">
      <w:pPr>
        <w:autoSpaceDE w:val="0"/>
        <w:autoSpaceDN w:val="0"/>
        <w:adjustRightInd w:val="0"/>
        <w:spacing w:after="0" w:line="240" w:lineRule="auto"/>
        <w:rPr>
          <w:lang w:val="en-GB"/>
        </w:rPr>
      </w:pPr>
    </w:p>
    <w:p w14:paraId="7ECB93F9" w14:textId="77777777" w:rsidR="002F582E" w:rsidRPr="00285E99" w:rsidRDefault="002F582E" w:rsidP="002F582E">
      <w:pPr>
        <w:pStyle w:val="Titre3"/>
        <w:rPr>
          <w:lang w:val="en-GB"/>
        </w:rPr>
      </w:pPr>
      <w:bookmarkStart w:id="16" w:name="_Toc499294982"/>
      <w:r w:rsidRPr="00285E99">
        <w:rPr>
          <w:lang w:val="en-GB"/>
        </w:rPr>
        <w:t>Handling of Remedial Actions</w:t>
      </w:r>
      <w:bookmarkEnd w:id="16"/>
    </w:p>
    <w:p w14:paraId="62F8B3C3" w14:textId="77777777" w:rsidR="002F582E" w:rsidRPr="00285E99" w:rsidRDefault="002F582E" w:rsidP="002F582E">
      <w:pPr>
        <w:pStyle w:val="Corpsdetexte"/>
        <w:jc w:val="both"/>
        <w:rPr>
          <w:rFonts w:ascii="Calibri" w:hAnsi="Calibri"/>
          <w:color w:val="auto"/>
          <w:sz w:val="22"/>
          <w:szCs w:val="22"/>
        </w:rPr>
      </w:pPr>
      <w:r w:rsidRPr="00285E99">
        <w:rPr>
          <w:rFonts w:ascii="Calibri" w:hAnsi="Calibri"/>
          <w:color w:val="auto"/>
          <w:sz w:val="22"/>
          <w:szCs w:val="22"/>
        </w:rPr>
        <w:t>The scheme below summarizes the conditions to be fulfilled with this combination of remedial actions to state that all security constraints are respected. Each rounded square represents a different network state.</w:t>
      </w:r>
    </w:p>
    <w:p w14:paraId="7A1526DD" w14:textId="77777777" w:rsidR="002F582E" w:rsidRPr="00285E99" w:rsidRDefault="002F582E" w:rsidP="002F582E">
      <w:pPr>
        <w:pStyle w:val="Corpsdetexte"/>
        <w:jc w:val="both"/>
        <w:rPr>
          <w:rFonts w:ascii="Calibri" w:hAnsi="Calibri"/>
          <w:color w:val="auto"/>
          <w:sz w:val="22"/>
          <w:szCs w:val="22"/>
        </w:rPr>
      </w:pPr>
    </w:p>
    <w:p w14:paraId="1880E320" w14:textId="77777777" w:rsidR="002F582E" w:rsidRPr="00285E99" w:rsidRDefault="002F582E" w:rsidP="002F582E">
      <w:pPr>
        <w:pStyle w:val="Corpsdetexte"/>
        <w:jc w:val="both"/>
        <w:rPr>
          <w:rFonts w:ascii="Calibri" w:hAnsi="Calibri"/>
          <w:color w:val="auto"/>
          <w:sz w:val="22"/>
          <w:szCs w:val="22"/>
        </w:rPr>
      </w:pPr>
      <w:r w:rsidRPr="00285E99">
        <w:rPr>
          <w:rFonts w:ascii="Calibri" w:hAnsi="Calibri"/>
          <w:color w:val="auto"/>
          <w:sz w:val="22"/>
          <w:szCs w:val="22"/>
        </w:rPr>
        <w:t>On N state, preventive remedial actions are implemented and I</w:t>
      </w:r>
      <w:r w:rsidRPr="00285E99">
        <w:rPr>
          <w:rFonts w:ascii="Calibri" w:hAnsi="Calibri"/>
          <w:color w:val="auto"/>
          <w:sz w:val="22"/>
          <w:szCs w:val="22"/>
          <w:vertAlign w:val="subscript"/>
        </w:rPr>
        <w:t xml:space="preserve">max </w:t>
      </w:r>
      <w:r w:rsidRPr="00285E99">
        <w:rPr>
          <w:rFonts w:ascii="Calibri" w:hAnsi="Calibri"/>
          <w:color w:val="auto"/>
          <w:sz w:val="22"/>
          <w:szCs w:val="22"/>
        </w:rPr>
        <w:t>of “basecase” branches are monitored.</w:t>
      </w:r>
    </w:p>
    <w:p w14:paraId="2395F966" w14:textId="77777777" w:rsidR="002F582E" w:rsidRPr="00285E99" w:rsidRDefault="002F582E" w:rsidP="002F582E">
      <w:pPr>
        <w:pStyle w:val="Corpsdetexte"/>
        <w:jc w:val="both"/>
        <w:rPr>
          <w:rFonts w:ascii="Calibri" w:hAnsi="Calibri"/>
          <w:color w:val="auto"/>
          <w:sz w:val="22"/>
          <w:szCs w:val="22"/>
        </w:rPr>
      </w:pPr>
      <w:r w:rsidRPr="00285E99">
        <w:rPr>
          <w:rFonts w:ascii="Calibri" w:hAnsi="Calibri"/>
          <w:color w:val="auto"/>
          <w:sz w:val="22"/>
          <w:szCs w:val="22"/>
        </w:rPr>
        <w:t xml:space="preserve">On N-1 states, outages are applied and </w:t>
      </w:r>
      <w:r w:rsidRPr="00285E99">
        <w:rPr>
          <w:rFonts w:ascii="Calibri" w:hAnsi="Calibri"/>
          <w:i/>
          <w:color w:val="auto"/>
          <w:sz w:val="22"/>
          <w:szCs w:val="22"/>
        </w:rPr>
        <w:t>I</w:t>
      </w:r>
      <w:r w:rsidRPr="00285E99">
        <w:rPr>
          <w:rFonts w:ascii="Calibri" w:hAnsi="Calibri"/>
          <w:i/>
          <w:color w:val="auto"/>
          <w:sz w:val="22"/>
          <w:szCs w:val="22"/>
          <w:vertAlign w:val="subscript"/>
        </w:rPr>
        <w:t>max_AfterOutage</w:t>
      </w:r>
      <w:r w:rsidRPr="00285E99" w:rsidDel="00F15241">
        <w:rPr>
          <w:rFonts w:ascii="Calibri" w:hAnsi="Calibri"/>
          <w:color w:val="auto"/>
          <w:sz w:val="22"/>
          <w:szCs w:val="22"/>
        </w:rPr>
        <w:t xml:space="preserve"> </w:t>
      </w:r>
      <w:r w:rsidRPr="00285E99">
        <w:rPr>
          <w:rFonts w:ascii="Calibri" w:hAnsi="Calibri"/>
          <w:color w:val="auto"/>
          <w:sz w:val="22"/>
          <w:szCs w:val="22"/>
        </w:rPr>
        <w:t>are monitored. They represent transient admissible current on the monitored branches. Transient current can exceed permanent admissible current provided that available SPS and curative remedial actions are sufficient to keep permanent current not greater than permanent admissible current.</w:t>
      </w:r>
    </w:p>
    <w:p w14:paraId="4B8D8F6D" w14:textId="77777777" w:rsidR="002F582E" w:rsidRPr="00285E99" w:rsidRDefault="002F582E" w:rsidP="002F582E">
      <w:pPr>
        <w:pStyle w:val="Corpsdetexte"/>
        <w:jc w:val="both"/>
        <w:rPr>
          <w:rFonts w:ascii="Calibri" w:hAnsi="Calibri"/>
          <w:color w:val="auto"/>
          <w:sz w:val="22"/>
          <w:szCs w:val="22"/>
        </w:rPr>
      </w:pPr>
      <w:r w:rsidRPr="00285E99">
        <w:rPr>
          <w:rFonts w:ascii="Calibri" w:hAnsi="Calibri"/>
          <w:color w:val="auto"/>
          <w:sz w:val="22"/>
          <w:szCs w:val="22"/>
        </w:rPr>
        <w:t>On SPS states, outage and SPS are applied, I</w:t>
      </w:r>
      <w:r w:rsidRPr="00285E99">
        <w:rPr>
          <w:rFonts w:ascii="Calibri" w:hAnsi="Calibri"/>
          <w:color w:val="auto"/>
          <w:sz w:val="22"/>
          <w:szCs w:val="22"/>
          <w:vertAlign w:val="subscript"/>
        </w:rPr>
        <w:t>max_AfterSPS</w:t>
      </w:r>
      <w:r w:rsidRPr="00285E99">
        <w:rPr>
          <w:rFonts w:ascii="Calibri" w:hAnsi="Calibri"/>
          <w:color w:val="auto"/>
          <w:sz w:val="22"/>
          <w:szCs w:val="22"/>
        </w:rPr>
        <w:t xml:space="preserve"> are monitored. They represent transient admissible current on the monitored branches after SPS. Transient current can exceed permanent admissible current provided that available curative remedial actions are sufficient to keep permanent current not greater than permanent admissible.</w:t>
      </w:r>
    </w:p>
    <w:p w14:paraId="10C42C7B" w14:textId="77777777" w:rsidR="002F582E" w:rsidRPr="00285E99" w:rsidRDefault="002F582E" w:rsidP="002F582E">
      <w:pPr>
        <w:spacing w:after="0"/>
        <w:rPr>
          <w:lang w:val="en-GB"/>
        </w:rPr>
      </w:pPr>
      <w:r w:rsidRPr="00285E99">
        <w:rPr>
          <w:lang w:val="en-GB"/>
        </w:rPr>
        <w:t>This step is useless if:</w:t>
      </w:r>
    </w:p>
    <w:p w14:paraId="50EB2307" w14:textId="77777777" w:rsidR="002F582E" w:rsidRPr="00285E99" w:rsidRDefault="002F582E" w:rsidP="004F4680">
      <w:pPr>
        <w:numPr>
          <w:ilvl w:val="0"/>
          <w:numId w:val="7"/>
        </w:numPr>
        <w:spacing w:after="0"/>
        <w:ind w:left="720"/>
        <w:jc w:val="left"/>
        <w:rPr>
          <w:lang w:val="en-GB"/>
        </w:rPr>
      </w:pPr>
      <w:r w:rsidRPr="00285E99">
        <w:rPr>
          <w:lang w:val="en-GB"/>
        </w:rPr>
        <w:t xml:space="preserve">If no SPS:  </w:t>
      </w:r>
      <w:proofErr w:type="spellStart"/>
      <w:r w:rsidRPr="00285E99">
        <w:rPr>
          <w:lang w:val="en-GB"/>
        </w:rPr>
        <w:t>I</w:t>
      </w:r>
      <w:r w:rsidRPr="00285E99">
        <w:rPr>
          <w:vertAlign w:val="subscript"/>
          <w:lang w:val="en-GB"/>
        </w:rPr>
        <w:t>max_AfterSPS</w:t>
      </w:r>
      <w:proofErr w:type="spellEnd"/>
      <w:r w:rsidRPr="00285E99">
        <w:rPr>
          <w:lang w:val="en-GB"/>
        </w:rPr>
        <w:t xml:space="preserve"> = </w:t>
      </w:r>
      <w:proofErr w:type="spellStart"/>
      <w:r w:rsidRPr="00285E99">
        <w:rPr>
          <w:lang w:val="en-GB"/>
        </w:rPr>
        <w:t>I</w:t>
      </w:r>
      <w:r w:rsidRPr="00285E99">
        <w:rPr>
          <w:vertAlign w:val="subscript"/>
          <w:lang w:val="en-GB"/>
        </w:rPr>
        <w:t>max_AfterOutage</w:t>
      </w:r>
      <w:proofErr w:type="spellEnd"/>
    </w:p>
    <w:p w14:paraId="67ABB428" w14:textId="77777777" w:rsidR="002F582E" w:rsidRPr="00285E99" w:rsidRDefault="002F582E" w:rsidP="002F582E">
      <w:pPr>
        <w:pStyle w:val="Corpsdetexte"/>
        <w:jc w:val="both"/>
        <w:rPr>
          <w:rFonts w:ascii="Calibri" w:hAnsi="Calibri"/>
          <w:color w:val="auto"/>
          <w:sz w:val="22"/>
          <w:szCs w:val="22"/>
        </w:rPr>
      </w:pPr>
    </w:p>
    <w:p w14:paraId="412B62F5" w14:textId="77777777" w:rsidR="002F582E" w:rsidRPr="00285E99" w:rsidRDefault="002F582E" w:rsidP="002F582E">
      <w:pPr>
        <w:pStyle w:val="Corpsdetexte"/>
        <w:jc w:val="both"/>
        <w:rPr>
          <w:rFonts w:ascii="Calibri" w:hAnsi="Calibri"/>
          <w:color w:val="auto"/>
          <w:sz w:val="22"/>
          <w:szCs w:val="22"/>
        </w:rPr>
      </w:pPr>
      <w:r w:rsidRPr="00285E99">
        <w:rPr>
          <w:rFonts w:ascii="Calibri" w:hAnsi="Calibri"/>
          <w:color w:val="auto"/>
          <w:sz w:val="22"/>
          <w:szCs w:val="22"/>
        </w:rPr>
        <w:t>On After Curative</w:t>
      </w:r>
      <w:r w:rsidRPr="00285E99">
        <w:rPr>
          <w:b/>
          <w:color w:val="auto"/>
          <w:sz w:val="18"/>
        </w:rPr>
        <w:t xml:space="preserve"> </w:t>
      </w:r>
      <w:r w:rsidRPr="00285E99">
        <w:rPr>
          <w:rFonts w:ascii="Calibri" w:hAnsi="Calibri"/>
          <w:color w:val="auto"/>
          <w:sz w:val="22"/>
          <w:szCs w:val="22"/>
        </w:rPr>
        <w:t>states, outage, SPS and curative remedial actions are implemented and I</w:t>
      </w:r>
      <w:r w:rsidRPr="00285E99">
        <w:rPr>
          <w:rFonts w:ascii="Calibri" w:hAnsi="Calibri"/>
          <w:color w:val="auto"/>
          <w:sz w:val="22"/>
          <w:szCs w:val="22"/>
          <w:vertAlign w:val="subscript"/>
        </w:rPr>
        <w:t>max_AfterCRA</w:t>
      </w:r>
      <w:r w:rsidRPr="00285E99" w:rsidDel="00F15241">
        <w:rPr>
          <w:color w:val="auto"/>
        </w:rPr>
        <w:t xml:space="preserve"> </w:t>
      </w:r>
      <w:r w:rsidRPr="00285E99">
        <w:rPr>
          <w:rFonts w:ascii="Calibri" w:hAnsi="Calibri"/>
          <w:color w:val="auto"/>
          <w:sz w:val="22"/>
          <w:szCs w:val="22"/>
        </w:rPr>
        <w:t>are monitored. They represent permanent admissible current on the monitored branches.</w:t>
      </w:r>
    </w:p>
    <w:p w14:paraId="38803795" w14:textId="77777777" w:rsidR="002F582E" w:rsidRPr="00285E99" w:rsidRDefault="002F582E" w:rsidP="002F582E">
      <w:pPr>
        <w:pStyle w:val="Text"/>
        <w:ind w:left="0"/>
        <w:rPr>
          <w:rFonts w:ascii="Calibri" w:hAnsi="Calibri"/>
          <w:sz w:val="22"/>
          <w:szCs w:val="22"/>
        </w:rPr>
      </w:pPr>
      <w:r w:rsidRPr="00285E99">
        <w:rPr>
          <w:rFonts w:ascii="Calibri" w:hAnsi="Calibri"/>
          <w:sz w:val="22"/>
          <w:szCs w:val="22"/>
        </w:rPr>
        <w:t>If an outage or a remedial action leads to an unbalance situation due to a modification of generation or load pattern, this unbalance has to be compensated inside the concerned country, by using the GSK of this one.</w:t>
      </w:r>
    </w:p>
    <w:p w14:paraId="29E11C28" w14:textId="77777777" w:rsidR="002F582E" w:rsidRPr="00285E99" w:rsidRDefault="002F582E" w:rsidP="002F582E">
      <w:pPr>
        <w:rPr>
          <w:lang w:val="en-GB"/>
        </w:rPr>
      </w:pPr>
    </w:p>
    <w:p w14:paraId="3C01F9E2" w14:textId="77777777" w:rsidR="002F582E" w:rsidRPr="00285E99" w:rsidRDefault="002F582E" w:rsidP="002F582E">
      <w:pPr>
        <w:rPr>
          <w:lang w:val="en-GB"/>
        </w:rPr>
      </w:pPr>
      <w:r w:rsidRPr="00285E99">
        <w:rPr>
          <w:noProof/>
          <w:lang w:eastAsia="fr-FR"/>
        </w:rPr>
        <w:lastRenderedPageBreak/>
        <mc:AlternateContent>
          <mc:Choice Requires="wpc">
            <w:drawing>
              <wp:inline distT="0" distB="0" distL="0" distR="0" wp14:anchorId="023244AF" wp14:editId="5D819F7A">
                <wp:extent cx="5759450" cy="6840220"/>
                <wp:effectExtent l="14605" t="17145" r="7620" b="10160"/>
                <wp:docPr id="51" name="Zone de dessin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131"/>
                        <wps:cNvSpPr>
                          <a:spLocks noChangeArrowheads="1"/>
                        </wps:cNvSpPr>
                        <wps:spPr bwMode="auto">
                          <a:xfrm>
                            <a:off x="121101" y="5130315"/>
                            <a:ext cx="5638249" cy="858203"/>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2"/>
                        <wps:cNvSpPr>
                          <a:spLocks noChangeArrowheads="1"/>
                        </wps:cNvSpPr>
                        <wps:spPr bwMode="auto">
                          <a:xfrm>
                            <a:off x="53300" y="3936612"/>
                            <a:ext cx="5638249" cy="868203"/>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3"/>
                        <wps:cNvSpPr>
                          <a:spLocks noChangeArrowheads="1"/>
                        </wps:cNvSpPr>
                        <wps:spPr bwMode="auto">
                          <a:xfrm>
                            <a:off x="53300" y="625202"/>
                            <a:ext cx="5638249" cy="477001"/>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4"/>
                        <wps:cNvSpPr>
                          <a:spLocks noChangeArrowheads="1"/>
                        </wps:cNvSpPr>
                        <wps:spPr bwMode="auto">
                          <a:xfrm>
                            <a:off x="53300" y="1485904"/>
                            <a:ext cx="5638249" cy="645202"/>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5"/>
                        <wps:cNvSpPr>
                          <a:spLocks noChangeArrowheads="1"/>
                        </wps:cNvSpPr>
                        <wps:spPr bwMode="auto">
                          <a:xfrm>
                            <a:off x="53300" y="2653008"/>
                            <a:ext cx="5637549" cy="831402"/>
                          </a:xfrm>
                          <a:prstGeom prst="rect">
                            <a:avLst/>
                          </a:prstGeom>
                          <a:solidFill>
                            <a:srgbClr val="D8D8D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36"/>
                        <wps:cNvSpPr>
                          <a:spLocks noChangeArrowheads="1"/>
                        </wps:cNvSpPr>
                        <wps:spPr bwMode="auto">
                          <a:xfrm>
                            <a:off x="883208" y="737302"/>
                            <a:ext cx="866808" cy="270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2C93E15E" w14:textId="77777777" w:rsidR="009B2404" w:rsidRPr="00DD751A" w:rsidRDefault="009B2404" w:rsidP="002F582E">
                              <w:pPr>
                                <w:spacing w:after="0" w:line="240" w:lineRule="auto"/>
                                <w:jc w:val="center"/>
                                <w:rPr>
                                  <w:b/>
                                  <w:sz w:val="18"/>
                                </w:rPr>
                              </w:pPr>
                              <w:r w:rsidRPr="00DD751A">
                                <w:rPr>
                                  <w:b/>
                                  <w:sz w:val="18"/>
                                </w:rPr>
                                <w:t>Initial case</w:t>
                              </w:r>
                            </w:p>
                          </w:txbxContent>
                        </wps:txbx>
                        <wps:bodyPr rot="0" vert="horz" wrap="square" lIns="91440" tIns="45720" rIns="91440" bIns="45720" anchor="t" anchorCtr="0" upright="1">
                          <a:noAutofit/>
                        </wps:bodyPr>
                      </wps:wsp>
                      <wps:wsp>
                        <wps:cNvPr id="14" name="AutoShape 137"/>
                        <wps:cNvSpPr>
                          <a:spLocks noChangeArrowheads="1"/>
                        </wps:cNvSpPr>
                        <wps:spPr bwMode="auto">
                          <a:xfrm>
                            <a:off x="883208" y="1662105"/>
                            <a:ext cx="866808" cy="2703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7DCB4D4E" w14:textId="77777777" w:rsidR="009B2404" w:rsidRPr="00DD751A" w:rsidRDefault="009B2404" w:rsidP="002F582E">
                              <w:pPr>
                                <w:spacing w:after="0" w:line="240" w:lineRule="auto"/>
                                <w:jc w:val="center"/>
                                <w:rPr>
                                  <w:b/>
                                  <w:sz w:val="18"/>
                                </w:rPr>
                              </w:pPr>
                              <w:r w:rsidRPr="00DD751A">
                                <w:rPr>
                                  <w:b/>
                                  <w:sz w:val="18"/>
                                </w:rPr>
                                <w:t>N situation</w:t>
                              </w:r>
                            </w:p>
                          </w:txbxContent>
                        </wps:txbx>
                        <wps:bodyPr rot="0" vert="horz" wrap="square" lIns="91440" tIns="45720" rIns="91440" bIns="45720" anchor="t" anchorCtr="0" upright="1">
                          <a:noAutofit/>
                        </wps:bodyPr>
                      </wps:wsp>
                      <wps:wsp>
                        <wps:cNvPr id="15" name="AutoShape 138"/>
                        <wps:cNvSpPr>
                          <a:spLocks noChangeArrowheads="1"/>
                        </wps:cNvSpPr>
                        <wps:spPr bwMode="auto">
                          <a:xfrm>
                            <a:off x="244402" y="2774408"/>
                            <a:ext cx="750007" cy="4292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CE5A28D" w14:textId="77777777" w:rsidR="009B2404" w:rsidRPr="00DD751A" w:rsidRDefault="009B2404" w:rsidP="002F582E">
                              <w:pPr>
                                <w:spacing w:after="0" w:line="240" w:lineRule="auto"/>
                                <w:jc w:val="center"/>
                                <w:rPr>
                                  <w:b/>
                                  <w:sz w:val="18"/>
                                </w:rPr>
                              </w:pPr>
                              <w:r w:rsidRPr="00DD751A">
                                <w:rPr>
                                  <w:b/>
                                  <w:sz w:val="18"/>
                                </w:rPr>
                                <w:t>N-1 situation</w:t>
                              </w:r>
                              <w:r w:rsidRPr="004D1A1F">
                                <w:rPr>
                                  <w:b/>
                                  <w:i/>
                                  <w:sz w:val="18"/>
                                </w:rPr>
                                <w:t xml:space="preserve"> 1</w:t>
                              </w:r>
                            </w:p>
                          </w:txbxContent>
                        </wps:txbx>
                        <wps:bodyPr rot="0" vert="horz" wrap="square" lIns="91440" tIns="45720" rIns="91440" bIns="45720" anchor="t" anchorCtr="0" upright="1">
                          <a:noAutofit/>
                        </wps:bodyPr>
                      </wps:wsp>
                      <wps:wsp>
                        <wps:cNvPr id="16" name="AutoShape 140"/>
                        <wps:cNvSpPr>
                          <a:spLocks noChangeArrowheads="1"/>
                        </wps:cNvSpPr>
                        <wps:spPr bwMode="auto">
                          <a:xfrm>
                            <a:off x="1671915" y="2765108"/>
                            <a:ext cx="798807" cy="4291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69EE48C7" w14:textId="77777777" w:rsidR="009B2404" w:rsidRPr="00DD751A" w:rsidRDefault="009B2404" w:rsidP="002F582E">
                              <w:pPr>
                                <w:spacing w:after="0" w:line="240" w:lineRule="auto"/>
                                <w:jc w:val="center"/>
                                <w:rPr>
                                  <w:b/>
                                  <w:sz w:val="18"/>
                                </w:rPr>
                              </w:pPr>
                              <w:r w:rsidRPr="00DD751A">
                                <w:rPr>
                                  <w:b/>
                                  <w:sz w:val="18"/>
                                </w:rPr>
                                <w:t>N-1 situation</w:t>
                              </w:r>
                              <w:r w:rsidRPr="004D1A1F">
                                <w:rPr>
                                  <w:b/>
                                  <w:i/>
                                  <w:sz w:val="18"/>
                                </w:rPr>
                                <w:t xml:space="preserve"> n</w:t>
                              </w:r>
                            </w:p>
                          </w:txbxContent>
                        </wps:txbx>
                        <wps:bodyPr rot="0" vert="horz" wrap="square" lIns="91440" tIns="45720" rIns="91440" bIns="45720" anchor="t" anchorCtr="0" upright="1">
                          <a:noAutofit/>
                        </wps:bodyPr>
                      </wps:wsp>
                      <wps:wsp>
                        <wps:cNvPr id="19" name="AutoShape 141"/>
                        <wps:cNvSpPr>
                          <a:spLocks noChangeArrowheads="1"/>
                        </wps:cNvSpPr>
                        <wps:spPr bwMode="auto">
                          <a:xfrm>
                            <a:off x="1671315" y="4074212"/>
                            <a:ext cx="798807" cy="455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2477878B" w14:textId="77777777" w:rsidR="009B2404" w:rsidRPr="00DD751A" w:rsidRDefault="009B2404" w:rsidP="002F582E">
                              <w:pPr>
                                <w:spacing w:after="0" w:line="240" w:lineRule="auto"/>
                                <w:jc w:val="center"/>
                                <w:rPr>
                                  <w:b/>
                                  <w:sz w:val="18"/>
                                </w:rPr>
                              </w:pPr>
                              <w:r>
                                <w:rPr>
                                  <w:b/>
                                  <w:sz w:val="18"/>
                                </w:rPr>
                                <w:t>SPS</w:t>
                              </w:r>
                              <w:r w:rsidRPr="00DD751A">
                                <w:rPr>
                                  <w:b/>
                                  <w:sz w:val="18"/>
                                </w:rPr>
                                <w:t xml:space="preserve"> situation</w:t>
                              </w:r>
                              <w:r w:rsidRPr="004D1A1F">
                                <w:rPr>
                                  <w:b/>
                                  <w:i/>
                                  <w:sz w:val="18"/>
                                </w:rPr>
                                <w:t xml:space="preserve"> n</w:t>
                              </w:r>
                            </w:p>
                          </w:txbxContent>
                        </wps:txbx>
                        <wps:bodyPr rot="0" vert="horz" wrap="square" lIns="91440" tIns="45720" rIns="91440" bIns="45720" anchor="t" anchorCtr="0" upright="1">
                          <a:noAutofit/>
                        </wps:bodyPr>
                      </wps:wsp>
                      <wps:wsp>
                        <wps:cNvPr id="20" name="AutoShape 142"/>
                        <wps:cNvCnPr>
                          <a:cxnSpLocks noChangeShapeType="1"/>
                        </wps:cNvCnPr>
                        <wps:spPr bwMode="auto">
                          <a:xfrm>
                            <a:off x="1317011" y="1017503"/>
                            <a:ext cx="600" cy="635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3"/>
                        <wps:cNvCnPr>
                          <a:cxnSpLocks noChangeShapeType="1"/>
                        </wps:cNvCnPr>
                        <wps:spPr bwMode="auto">
                          <a:xfrm flipH="1">
                            <a:off x="619705" y="1941806"/>
                            <a:ext cx="697206" cy="823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44"/>
                        <wps:cNvCnPr>
                          <a:cxnSpLocks noChangeShapeType="1"/>
                        </wps:cNvCnPr>
                        <wps:spPr bwMode="auto">
                          <a:xfrm>
                            <a:off x="1316911" y="1941806"/>
                            <a:ext cx="754407" cy="81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45"/>
                        <wps:cNvCnPr>
                          <a:cxnSpLocks noChangeShapeType="1"/>
                        </wps:cNvCnPr>
                        <wps:spPr bwMode="auto">
                          <a:xfrm>
                            <a:off x="619705" y="3212909"/>
                            <a:ext cx="700" cy="842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6"/>
                        <wps:cNvCnPr>
                          <a:cxnSpLocks noChangeShapeType="1"/>
                        </wps:cNvCnPr>
                        <wps:spPr bwMode="auto">
                          <a:xfrm flipH="1">
                            <a:off x="2070718" y="3203609"/>
                            <a:ext cx="600" cy="861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7"/>
                        <wps:cNvSpPr>
                          <a:spLocks noChangeArrowheads="1"/>
                        </wps:cNvSpPr>
                        <wps:spPr bwMode="auto">
                          <a:xfrm>
                            <a:off x="244402" y="2288707"/>
                            <a:ext cx="1102410" cy="261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D8EA5" w14:textId="77777777" w:rsidR="009B2404" w:rsidRPr="0069265C" w:rsidRDefault="009B2404" w:rsidP="002F582E">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sidRPr="0069265C">
                                <w:rPr>
                                  <w:i/>
                                  <w:sz w:val="20"/>
                                  <w:vertAlign w:val="subscript"/>
                                </w:rPr>
                                <w:t>1</w:t>
                              </w:r>
                            </w:p>
                          </w:txbxContent>
                        </wps:txbx>
                        <wps:bodyPr rot="0" vert="horz" wrap="square" lIns="91440" tIns="45720" rIns="91440" bIns="45720" anchor="t" anchorCtr="0" upright="1">
                          <a:noAutofit/>
                        </wps:bodyPr>
                      </wps:wsp>
                      <wps:wsp>
                        <wps:cNvPr id="26" name="Rectangle 148"/>
                        <wps:cNvSpPr>
                          <a:spLocks noChangeArrowheads="1"/>
                        </wps:cNvSpPr>
                        <wps:spPr bwMode="auto">
                          <a:xfrm>
                            <a:off x="1470013" y="2288707"/>
                            <a:ext cx="1141110" cy="261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810B1" w14:textId="77777777" w:rsidR="009B2404" w:rsidRPr="0069265C" w:rsidRDefault="009B2404" w:rsidP="002F582E">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outage</w:t>
                              </w:r>
                              <w:proofErr w:type="spellEnd"/>
                              <w:r w:rsidRPr="0069265C">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28" name="Rectangle 149"/>
                        <wps:cNvSpPr>
                          <a:spLocks noChangeArrowheads="1"/>
                        </wps:cNvSpPr>
                        <wps:spPr bwMode="auto">
                          <a:xfrm>
                            <a:off x="52700" y="3595611"/>
                            <a:ext cx="1190610" cy="261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F7845" w14:textId="77777777" w:rsidR="009B2404" w:rsidRPr="00BA15CD" w:rsidRDefault="009B2404" w:rsidP="002F582E">
                              <w:pPr>
                                <w:jc w:val="center"/>
                                <w:rPr>
                                  <w:sz w:val="20"/>
                                  <w:vertAlign w:val="subscript"/>
                                </w:rPr>
                              </w:pPr>
                              <w:proofErr w:type="spellStart"/>
                              <w:r w:rsidRPr="00BA15CD">
                                <w:rPr>
                                  <w:i/>
                                  <w:sz w:val="20"/>
                                </w:rPr>
                                <w:t>Apply</w:t>
                              </w:r>
                              <w:proofErr w:type="spellEnd"/>
                              <w:r w:rsidRPr="00BA15CD">
                                <w:rPr>
                                  <w:i/>
                                  <w:sz w:val="20"/>
                                </w:rPr>
                                <w:t xml:space="preserve"> </w:t>
                              </w:r>
                              <w:r>
                                <w:rPr>
                                  <w:i/>
                                  <w:sz w:val="20"/>
                                </w:rPr>
                                <w:t>SPS</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wps:txbx>
                        <wps:bodyPr rot="0" vert="horz" wrap="square" lIns="91440" tIns="45720" rIns="91440" bIns="45720" anchor="t" anchorCtr="0" upright="1">
                          <a:noAutofit/>
                        </wps:bodyPr>
                      </wps:wsp>
                      <wps:wsp>
                        <wps:cNvPr id="29" name="Rectangle 150"/>
                        <wps:cNvSpPr>
                          <a:spLocks noChangeArrowheads="1"/>
                        </wps:cNvSpPr>
                        <wps:spPr bwMode="auto">
                          <a:xfrm>
                            <a:off x="1562714" y="3563510"/>
                            <a:ext cx="1247111" cy="262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7F31" w14:textId="77777777" w:rsidR="009B2404" w:rsidRPr="0069265C" w:rsidRDefault="009B2404" w:rsidP="002F582E">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Pr>
                                  <w:i/>
                                  <w:sz w:val="20"/>
                                </w:rPr>
                                <w:t>SPS</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30" name="Rectangle 151"/>
                        <wps:cNvSpPr>
                          <a:spLocks noChangeArrowheads="1"/>
                        </wps:cNvSpPr>
                        <wps:spPr bwMode="auto">
                          <a:xfrm>
                            <a:off x="1138510" y="2288707"/>
                            <a:ext cx="402003" cy="26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E406" w14:textId="77777777" w:rsidR="009B2404" w:rsidRDefault="009B2404" w:rsidP="002F582E">
                              <w:pPr>
                                <w:jc w:val="center"/>
                              </w:pPr>
                              <w:r>
                                <w:t>…</w:t>
                              </w:r>
                            </w:p>
                          </w:txbxContent>
                        </wps:txbx>
                        <wps:bodyPr rot="0" vert="horz" wrap="square" lIns="91440" tIns="45720" rIns="91440" bIns="45720" anchor="t" anchorCtr="0" upright="1">
                          <a:noAutofit/>
                        </wps:bodyPr>
                      </wps:wsp>
                      <wps:wsp>
                        <wps:cNvPr id="31" name="Rectangle 152"/>
                        <wps:cNvSpPr>
                          <a:spLocks noChangeArrowheads="1"/>
                        </wps:cNvSpPr>
                        <wps:spPr bwMode="auto">
                          <a:xfrm>
                            <a:off x="1160110" y="2839208"/>
                            <a:ext cx="402603" cy="26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28D4" w14:textId="77777777" w:rsidR="009B2404" w:rsidRDefault="009B2404" w:rsidP="002F582E">
                              <w:pPr>
                                <w:jc w:val="center"/>
                              </w:pPr>
                              <w:r>
                                <w:t>…</w:t>
                              </w:r>
                            </w:p>
                          </w:txbxContent>
                        </wps:txbx>
                        <wps:bodyPr rot="0" vert="horz" wrap="square" lIns="91440" tIns="45720" rIns="91440" bIns="45720" anchor="t" anchorCtr="0" upright="1">
                          <a:noAutofit/>
                        </wps:bodyPr>
                      </wps:wsp>
                      <wps:wsp>
                        <wps:cNvPr id="32" name="Rectangle 153"/>
                        <wps:cNvSpPr>
                          <a:spLocks noChangeArrowheads="1"/>
                        </wps:cNvSpPr>
                        <wps:spPr bwMode="auto">
                          <a:xfrm>
                            <a:off x="1128410" y="3563510"/>
                            <a:ext cx="401903" cy="26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CA734" w14:textId="77777777" w:rsidR="009B2404" w:rsidRDefault="009B2404" w:rsidP="002F582E">
                              <w:pPr>
                                <w:jc w:val="center"/>
                              </w:pPr>
                              <w:r>
                                <w:t>…</w:t>
                              </w:r>
                            </w:p>
                          </w:txbxContent>
                        </wps:txbx>
                        <wps:bodyPr rot="0" vert="horz" wrap="square" lIns="91440" tIns="45720" rIns="91440" bIns="45720" anchor="t" anchorCtr="0" upright="1">
                          <a:noAutofit/>
                        </wps:bodyPr>
                      </wps:wsp>
                      <wps:wsp>
                        <wps:cNvPr id="33" name="Rectangle 154"/>
                        <wps:cNvSpPr>
                          <a:spLocks noChangeArrowheads="1"/>
                        </wps:cNvSpPr>
                        <wps:spPr bwMode="auto">
                          <a:xfrm>
                            <a:off x="1160110" y="4168312"/>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AE7C7" w14:textId="77777777" w:rsidR="009B2404" w:rsidRDefault="009B2404" w:rsidP="002F582E">
                              <w:pPr>
                                <w:jc w:val="center"/>
                              </w:pPr>
                              <w:r>
                                <w:t>…</w:t>
                              </w:r>
                            </w:p>
                          </w:txbxContent>
                        </wps:txbx>
                        <wps:bodyPr rot="0" vert="horz" wrap="square" lIns="91440" tIns="45720" rIns="91440" bIns="45720" anchor="t" anchorCtr="0" upright="1">
                          <a:noAutofit/>
                        </wps:bodyPr>
                      </wps:wsp>
                      <wps:wsp>
                        <wps:cNvPr id="34" name="Rectangle 155"/>
                        <wps:cNvSpPr>
                          <a:spLocks noChangeArrowheads="1"/>
                        </wps:cNvSpPr>
                        <wps:spPr bwMode="auto">
                          <a:xfrm>
                            <a:off x="769607" y="1176303"/>
                            <a:ext cx="1102310" cy="261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CB258" w14:textId="77777777" w:rsidR="009B2404" w:rsidRPr="006936F8" w:rsidRDefault="009B2404" w:rsidP="002F582E">
                              <w:pPr>
                                <w:jc w:val="center"/>
                                <w:rPr>
                                  <w:i/>
                                  <w:sz w:val="20"/>
                                  <w:vertAlign w:val="subscript"/>
                                </w:rPr>
                              </w:pPr>
                              <w:proofErr w:type="spellStart"/>
                              <w:r w:rsidRPr="006936F8">
                                <w:rPr>
                                  <w:i/>
                                  <w:sz w:val="20"/>
                                </w:rPr>
                                <w:t>Apply</w:t>
                              </w:r>
                              <w:proofErr w:type="spellEnd"/>
                              <w:r w:rsidRPr="006936F8">
                                <w:rPr>
                                  <w:i/>
                                  <w:sz w:val="20"/>
                                </w:rPr>
                                <w:t xml:space="preserve"> PRA</w:t>
                              </w:r>
                            </w:p>
                          </w:txbxContent>
                        </wps:txbx>
                        <wps:bodyPr rot="0" vert="horz" wrap="square" lIns="91440" tIns="45720" rIns="91440" bIns="45720" anchor="t" anchorCtr="0" upright="1">
                          <a:noAutofit/>
                        </wps:bodyPr>
                      </wps:wsp>
                      <wps:wsp>
                        <wps:cNvPr id="35" name="Text Box 156"/>
                        <wps:cNvSpPr txBox="1">
                          <a:spLocks noChangeArrowheads="1"/>
                        </wps:cNvSpPr>
                        <wps:spPr bwMode="auto">
                          <a:xfrm>
                            <a:off x="2902625" y="1578005"/>
                            <a:ext cx="2856825" cy="431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7A62" w14:textId="77777777" w:rsidR="009B2404" w:rsidRPr="008D3351" w:rsidRDefault="009B2404" w:rsidP="002F582E">
                              <w:pPr>
                                <w:rPr>
                                  <w:b/>
                                  <w:color w:val="0070C0"/>
                                  <w:lang w:val="en-US"/>
                                </w:rPr>
                              </w:pPr>
                              <w:r w:rsidRPr="008D3351">
                                <w:rPr>
                                  <w:b/>
                                  <w:color w:val="0070C0"/>
                                  <w:lang w:val="en-US"/>
                                </w:rPr>
                                <w:t xml:space="preserve">I &lt; </w:t>
                              </w:r>
                              <w:proofErr w:type="gramStart"/>
                              <w:r w:rsidRPr="008D3351">
                                <w:rPr>
                                  <w:b/>
                                  <w:color w:val="0070C0"/>
                                  <w:lang w:val="en-US"/>
                                </w:rPr>
                                <w:t>I</w:t>
                              </w:r>
                              <w:r w:rsidRPr="004D1A1F">
                                <w:rPr>
                                  <w:b/>
                                  <w:color w:val="0070C0"/>
                                  <w:vertAlign w:val="subscript"/>
                                  <w:lang w:val="en-US"/>
                                </w:rPr>
                                <w:t>max</w:t>
                              </w:r>
                              <w:proofErr w:type="gramEnd"/>
                              <w:r w:rsidRPr="008D3351">
                                <w:rPr>
                                  <w:b/>
                                  <w:color w:val="0070C0"/>
                                  <w:lang w:val="en-US"/>
                                </w:rPr>
                                <w:t xml:space="preserve"> for all </w:t>
                              </w:r>
                              <w:r>
                                <w:rPr>
                                  <w:b/>
                                  <w:color w:val="0070C0"/>
                                  <w:lang w:val="en-US"/>
                                </w:rPr>
                                <w:t>branches to be monitored on base case</w:t>
                              </w:r>
                            </w:p>
                          </w:txbxContent>
                        </wps:txbx>
                        <wps:bodyPr rot="0" vert="horz" wrap="square" lIns="91440" tIns="45720" rIns="91440" bIns="45720" anchor="t" anchorCtr="0" upright="1">
                          <a:noAutofit/>
                        </wps:bodyPr>
                      </wps:wsp>
                      <wps:wsp>
                        <wps:cNvPr id="36" name="Text Box 157"/>
                        <wps:cNvSpPr txBox="1">
                          <a:spLocks noChangeArrowheads="1"/>
                        </wps:cNvSpPr>
                        <wps:spPr bwMode="auto">
                          <a:xfrm>
                            <a:off x="2834025" y="2653008"/>
                            <a:ext cx="2856825" cy="83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EC1E" w14:textId="77777777" w:rsidR="009B2404" w:rsidRDefault="009B2404" w:rsidP="002F582E">
                              <w:pPr>
                                <w:spacing w:after="0"/>
                                <w:rPr>
                                  <w:b/>
                                  <w:color w:val="0070C0"/>
                                  <w:lang w:val="en-US"/>
                                </w:rPr>
                              </w:pPr>
                              <w:r>
                                <w:rPr>
                                  <w:b/>
                                  <w:color w:val="0070C0"/>
                                  <w:lang w:val="en-US"/>
                                </w:rPr>
                                <w:t>For each N-1 situation i:</w:t>
                              </w:r>
                            </w:p>
                            <w:p w14:paraId="57B81ABB" w14:textId="77777777" w:rsidR="009B2404" w:rsidRPr="00576BE2" w:rsidRDefault="009B2404" w:rsidP="002F582E">
                              <w:pPr>
                                <w:rPr>
                                  <w:sz w:val="20"/>
                                  <w:vertAlign w:val="subscript"/>
                                  <w:lang w:val="en-US"/>
                                </w:rPr>
                              </w:pPr>
                              <w:r w:rsidRPr="00576BE2">
                                <w:rPr>
                                  <w:lang w:val="en-US"/>
                                </w:rPr>
                                <w:t xml:space="preserve">I &lt; </w:t>
                              </w:r>
                              <w:proofErr w:type="spellStart"/>
                              <w:r w:rsidRPr="00A11B00">
                                <w:rPr>
                                  <w:lang w:val="en-US"/>
                                </w:rPr>
                                <w:t>I</w:t>
                              </w:r>
                              <w:r w:rsidRPr="00A11B00">
                                <w:rPr>
                                  <w:vertAlign w:val="subscript"/>
                                  <w:lang w:val="en-US"/>
                                </w:rPr>
                                <w:t>max_AfterOutage</w:t>
                              </w:r>
                              <w:proofErr w:type="spellEnd"/>
                              <w:r w:rsidRPr="008C2551" w:rsidDel="00F15241">
                                <w:rPr>
                                  <w:lang w:val="en-US"/>
                                </w:rPr>
                                <w:t xml:space="preserve"> </w:t>
                              </w:r>
                              <w:r w:rsidRPr="00576BE2">
                                <w:rPr>
                                  <w:lang w:val="en-US"/>
                                </w:rPr>
                                <w:t xml:space="preserve">for all branches to be monitored after outage </w:t>
                              </w:r>
                              <w:proofErr w:type="spellStart"/>
                              <w:r w:rsidRPr="00576BE2">
                                <w:rPr>
                                  <w:lang w:val="en-US"/>
                                </w:rPr>
                                <w:t>O</w:t>
                              </w:r>
                              <w:r w:rsidRPr="00576BE2">
                                <w:rPr>
                                  <w:vertAlign w:val="subscript"/>
                                  <w:lang w:val="en-US"/>
                                </w:rPr>
                                <w:t>i</w:t>
                              </w:r>
                              <w:proofErr w:type="spellEnd"/>
                            </w:p>
                            <w:p w14:paraId="4CE65DFC" w14:textId="77777777" w:rsidR="009B2404" w:rsidRPr="004D1A1F" w:rsidRDefault="009B2404" w:rsidP="002F582E">
                              <w:pPr>
                                <w:rPr>
                                  <w:lang w:val="en-US"/>
                                </w:rPr>
                              </w:pPr>
                            </w:p>
                          </w:txbxContent>
                        </wps:txbx>
                        <wps:bodyPr rot="0" vert="horz" wrap="square" lIns="91440" tIns="45720" rIns="91440" bIns="45720" anchor="t" anchorCtr="0" upright="1">
                          <a:noAutofit/>
                        </wps:bodyPr>
                      </wps:wsp>
                      <wps:wsp>
                        <wps:cNvPr id="37" name="Text Box 158"/>
                        <wps:cNvSpPr txBox="1">
                          <a:spLocks noChangeArrowheads="1"/>
                        </wps:cNvSpPr>
                        <wps:spPr bwMode="auto">
                          <a:xfrm>
                            <a:off x="2834025" y="3936612"/>
                            <a:ext cx="2857525" cy="1008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5B83" w14:textId="77777777" w:rsidR="009B2404" w:rsidRDefault="009B2404" w:rsidP="002F582E">
                              <w:pPr>
                                <w:spacing w:after="0"/>
                                <w:rPr>
                                  <w:b/>
                                  <w:color w:val="0070C0"/>
                                  <w:lang w:val="en-US"/>
                                </w:rPr>
                              </w:pPr>
                              <w:r>
                                <w:rPr>
                                  <w:b/>
                                  <w:color w:val="0070C0"/>
                                  <w:lang w:val="en-US"/>
                                </w:rPr>
                                <w:t xml:space="preserve">For each SPS situation </w:t>
                              </w:r>
                              <w:proofErr w:type="spellStart"/>
                              <w:r>
                                <w:rPr>
                                  <w:b/>
                                  <w:color w:val="0070C0"/>
                                  <w:lang w:val="en-US"/>
                                </w:rPr>
                                <w:t>i</w:t>
                              </w:r>
                              <w:proofErr w:type="spellEnd"/>
                              <w:r>
                                <w:rPr>
                                  <w:b/>
                                  <w:color w:val="0070C0"/>
                                  <w:lang w:val="en-US"/>
                                </w:rPr>
                                <w:t xml:space="preserve"> (if defined):</w:t>
                              </w:r>
                            </w:p>
                            <w:p w14:paraId="0E589586" w14:textId="77777777" w:rsidR="009B2404" w:rsidRPr="004D1A1F" w:rsidRDefault="009B2404" w:rsidP="002F582E">
                              <w:pPr>
                                <w:rPr>
                                  <w:vertAlign w:val="subscript"/>
                                  <w:lang w:val="en-US"/>
                                </w:rPr>
                              </w:pPr>
                              <w:r w:rsidRPr="004D1A1F">
                                <w:rPr>
                                  <w:lang w:val="en-US"/>
                                </w:rPr>
                                <w:t xml:space="preserve">I &lt; </w:t>
                              </w:r>
                              <w:proofErr w:type="spellStart"/>
                              <w:r w:rsidRPr="00BA15CD">
                                <w:rPr>
                                  <w:lang w:val="en-US"/>
                                </w:rPr>
                                <w:t>I</w:t>
                              </w:r>
                              <w:r w:rsidRPr="00BA15CD">
                                <w:rPr>
                                  <w:vertAlign w:val="subscript"/>
                                  <w:lang w:val="en-US"/>
                                </w:rPr>
                                <w:t>max_AfterSPS</w:t>
                              </w:r>
                              <w:proofErr w:type="spellEnd"/>
                              <w:r w:rsidRPr="00BA15CD">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sidRPr="00F15241">
                                <w:rPr>
                                  <w:lang w:val="en-US"/>
                                </w:rPr>
                                <w:t xml:space="preserve"> </w:t>
                              </w:r>
                              <w:r>
                                <w:rPr>
                                  <w:lang w:val="en-US"/>
                                </w:rPr>
                                <w:t xml:space="preserve">and SPS </w:t>
                              </w:r>
                            </w:p>
                            <w:p w14:paraId="776CDC7D" w14:textId="77777777" w:rsidR="009B2404" w:rsidRPr="004D1A1F" w:rsidRDefault="009B2404" w:rsidP="002F582E">
                              <w:pPr>
                                <w:rPr>
                                  <w:lang w:val="en-US"/>
                                </w:rPr>
                              </w:pPr>
                            </w:p>
                          </w:txbxContent>
                        </wps:txbx>
                        <wps:bodyPr rot="0" vert="horz" wrap="square" lIns="91440" tIns="45720" rIns="91440" bIns="45720" anchor="t" anchorCtr="0" upright="1">
                          <a:noAutofit/>
                        </wps:bodyPr>
                      </wps:wsp>
                      <wps:wsp>
                        <wps:cNvPr id="38" name="Rectangle 159"/>
                        <wps:cNvSpPr>
                          <a:spLocks noChangeArrowheads="1"/>
                        </wps:cNvSpPr>
                        <wps:spPr bwMode="auto">
                          <a:xfrm>
                            <a:off x="2834025" y="87800"/>
                            <a:ext cx="2857525" cy="24660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63DD5" w14:textId="77777777" w:rsidR="009B2404" w:rsidRPr="00D65296" w:rsidRDefault="009B2404" w:rsidP="002F582E">
                              <w:pPr>
                                <w:jc w:val="center"/>
                                <w:rPr>
                                  <w:b/>
                                  <w:color w:val="FFFFFF"/>
                                  <w:lang w:val="en-US"/>
                                </w:rPr>
                              </w:pPr>
                              <w:r w:rsidRPr="00D65296">
                                <w:rPr>
                                  <w:b/>
                                  <w:color w:val="FFFFFF"/>
                                  <w:lang w:val="en-US"/>
                                </w:rPr>
                                <w:t>Security check</w:t>
                              </w:r>
                              <w:r>
                                <w:rPr>
                                  <w:b/>
                                  <w:color w:val="FFFFFF"/>
                                  <w:lang w:val="en-US"/>
                                </w:rPr>
                                <w:t>s</w:t>
                              </w:r>
                            </w:p>
                          </w:txbxContent>
                        </wps:txbx>
                        <wps:bodyPr rot="0" vert="horz" wrap="square" lIns="91440" tIns="45720" rIns="91440" bIns="45720" anchor="t" anchorCtr="0" upright="1">
                          <a:noAutofit/>
                        </wps:bodyPr>
                      </wps:wsp>
                      <wps:wsp>
                        <wps:cNvPr id="39" name="Rectangle 160"/>
                        <wps:cNvSpPr>
                          <a:spLocks noChangeArrowheads="1"/>
                        </wps:cNvSpPr>
                        <wps:spPr bwMode="auto">
                          <a:xfrm>
                            <a:off x="53300" y="87800"/>
                            <a:ext cx="2724124" cy="246601"/>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FCE2" w14:textId="77777777" w:rsidR="009B2404" w:rsidRPr="00D65296" w:rsidRDefault="009B2404" w:rsidP="002F582E">
                              <w:pPr>
                                <w:jc w:val="center"/>
                                <w:rPr>
                                  <w:b/>
                                  <w:color w:val="FFFFFF"/>
                                  <w:lang w:val="en-US"/>
                                </w:rPr>
                              </w:pPr>
                              <w:r>
                                <w:rPr>
                                  <w:b/>
                                  <w:color w:val="FFFFFF"/>
                                  <w:lang w:val="en-US"/>
                                </w:rPr>
                                <w:t>System states</w:t>
                              </w:r>
                            </w:p>
                          </w:txbxContent>
                        </wps:txbx>
                        <wps:bodyPr rot="0" vert="horz" wrap="square" lIns="91440" tIns="45720" rIns="91440" bIns="45720" anchor="t" anchorCtr="0" upright="1">
                          <a:noAutofit/>
                        </wps:bodyPr>
                      </wps:wsp>
                      <wps:wsp>
                        <wps:cNvPr id="40" name="Rectangle 161"/>
                        <wps:cNvSpPr>
                          <a:spLocks noChangeArrowheads="1"/>
                        </wps:cNvSpPr>
                        <wps:spPr bwMode="auto">
                          <a:xfrm>
                            <a:off x="2777524" y="0"/>
                            <a:ext cx="56500" cy="6807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162"/>
                        <wps:cNvSpPr>
                          <a:spLocks noChangeArrowheads="1"/>
                        </wps:cNvSpPr>
                        <wps:spPr bwMode="auto">
                          <a:xfrm>
                            <a:off x="244402" y="4064912"/>
                            <a:ext cx="750007" cy="455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1A9C4A92" w14:textId="77777777" w:rsidR="009B2404" w:rsidRPr="00DD751A" w:rsidRDefault="009B2404" w:rsidP="002F582E">
                              <w:pPr>
                                <w:spacing w:after="0" w:line="240" w:lineRule="auto"/>
                                <w:jc w:val="center"/>
                                <w:rPr>
                                  <w:b/>
                                  <w:sz w:val="18"/>
                                </w:rPr>
                              </w:pPr>
                              <w:r>
                                <w:rPr>
                                  <w:b/>
                                  <w:sz w:val="18"/>
                                </w:rPr>
                                <w:t>SPS</w:t>
                              </w:r>
                              <w:r w:rsidRPr="00DD751A">
                                <w:rPr>
                                  <w:b/>
                                  <w:sz w:val="18"/>
                                </w:rPr>
                                <w:t xml:space="preserve"> situation</w:t>
                              </w:r>
                              <w:r w:rsidRPr="004D1A1F">
                                <w:rPr>
                                  <w:b/>
                                  <w:i/>
                                  <w:sz w:val="18"/>
                                </w:rPr>
                                <w:t xml:space="preserve"> 1</w:t>
                              </w:r>
                            </w:p>
                          </w:txbxContent>
                        </wps:txbx>
                        <wps:bodyPr rot="0" vert="horz" wrap="square" lIns="91440" tIns="45720" rIns="91440" bIns="45720" anchor="t" anchorCtr="0" upright="1">
                          <a:noAutofit/>
                        </wps:bodyPr>
                      </wps:wsp>
                      <wps:wsp>
                        <wps:cNvPr id="42" name="AutoShape 163"/>
                        <wps:cNvCnPr>
                          <a:cxnSpLocks noChangeShapeType="1"/>
                        </wps:cNvCnPr>
                        <wps:spPr bwMode="auto">
                          <a:xfrm>
                            <a:off x="619405" y="4520813"/>
                            <a:ext cx="19400" cy="965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54"/>
                        <wps:cNvCnPr>
                          <a:cxnSpLocks noChangeShapeType="1"/>
                        </wps:cNvCnPr>
                        <wps:spPr bwMode="auto">
                          <a:xfrm>
                            <a:off x="2070718" y="4530113"/>
                            <a:ext cx="6000" cy="945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65"/>
                        <wps:cNvSpPr>
                          <a:spLocks noChangeArrowheads="1"/>
                        </wps:cNvSpPr>
                        <wps:spPr bwMode="auto">
                          <a:xfrm>
                            <a:off x="1607114" y="5475916"/>
                            <a:ext cx="939208" cy="397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177906B0" w14:textId="77777777" w:rsidR="009B2404" w:rsidRPr="00DD751A" w:rsidRDefault="009B2404" w:rsidP="002F582E">
                              <w:pPr>
                                <w:spacing w:after="0" w:line="240" w:lineRule="auto"/>
                                <w:jc w:val="center"/>
                                <w:rPr>
                                  <w:b/>
                                  <w:sz w:val="18"/>
                                </w:rPr>
                              </w:pPr>
                              <w:proofErr w:type="spellStart"/>
                              <w:r>
                                <w:rPr>
                                  <w:b/>
                                  <w:sz w:val="18"/>
                                </w:rPr>
                                <w:t>After</w:t>
                              </w:r>
                              <w:proofErr w:type="spellEnd"/>
                              <w:r>
                                <w:rPr>
                                  <w:b/>
                                  <w:sz w:val="18"/>
                                </w:rPr>
                                <w:t xml:space="preserve"> </w:t>
                              </w:r>
                              <w:r w:rsidRPr="00DD751A">
                                <w:rPr>
                                  <w:b/>
                                  <w:sz w:val="18"/>
                                </w:rPr>
                                <w:t>Curati</w:t>
                              </w:r>
                              <w:r>
                                <w:rPr>
                                  <w:b/>
                                  <w:sz w:val="18"/>
                                </w:rPr>
                                <w:t>ve</w:t>
                              </w:r>
                              <w:r w:rsidRPr="00DD751A">
                                <w:rPr>
                                  <w:b/>
                                  <w:sz w:val="18"/>
                                </w:rPr>
                                <w:t xml:space="preserve"> situation</w:t>
                              </w:r>
                              <w:r w:rsidRPr="004D1A1F">
                                <w:rPr>
                                  <w:b/>
                                  <w:i/>
                                  <w:sz w:val="18"/>
                                </w:rPr>
                                <w:t xml:space="preserve"> n</w:t>
                              </w:r>
                            </w:p>
                          </w:txbxContent>
                        </wps:txbx>
                        <wps:bodyPr rot="0" vert="horz" wrap="square" lIns="91440" tIns="45720" rIns="91440" bIns="45720" anchor="t" anchorCtr="0" upright="1">
                          <a:noAutofit/>
                        </wps:bodyPr>
                      </wps:wsp>
                      <wps:wsp>
                        <wps:cNvPr id="45" name="AutoShape 167"/>
                        <wps:cNvSpPr>
                          <a:spLocks noChangeArrowheads="1"/>
                        </wps:cNvSpPr>
                        <wps:spPr bwMode="auto">
                          <a:xfrm>
                            <a:off x="196802" y="5486516"/>
                            <a:ext cx="883908" cy="397901"/>
                          </a:xfrm>
                          <a:prstGeom prst="roundRect">
                            <a:avLst>
                              <a:gd name="adj" fmla="val 16667"/>
                            </a:avLst>
                          </a:prstGeom>
                          <a:solidFill>
                            <a:srgbClr val="FFFFFF"/>
                          </a:solidFill>
                          <a:ln w="19050">
                            <a:solidFill>
                              <a:srgbClr val="0070C0"/>
                            </a:solidFill>
                            <a:round/>
                            <a:headEnd/>
                            <a:tailEnd/>
                          </a:ln>
                          <a:effectLst>
                            <a:outerShdw dist="53882" dir="2700000" algn="ctr" rotWithShape="0">
                              <a:srgbClr val="808080">
                                <a:alpha val="50000"/>
                              </a:srgbClr>
                            </a:outerShdw>
                          </a:effectLst>
                        </wps:spPr>
                        <wps:txbx>
                          <w:txbxContent>
                            <w:p w14:paraId="061B969D" w14:textId="77777777" w:rsidR="009B2404" w:rsidRPr="00DD751A" w:rsidRDefault="009B2404" w:rsidP="002F582E">
                              <w:pPr>
                                <w:spacing w:after="0" w:line="240" w:lineRule="auto"/>
                                <w:jc w:val="center"/>
                                <w:rPr>
                                  <w:b/>
                                  <w:sz w:val="18"/>
                                </w:rPr>
                              </w:pPr>
                              <w:proofErr w:type="spellStart"/>
                              <w:r>
                                <w:rPr>
                                  <w:b/>
                                  <w:sz w:val="18"/>
                                </w:rPr>
                                <w:t>After</w:t>
                              </w:r>
                              <w:proofErr w:type="spellEnd"/>
                              <w:r>
                                <w:rPr>
                                  <w:b/>
                                  <w:sz w:val="18"/>
                                </w:rPr>
                                <w:t xml:space="preserve"> Curative </w:t>
                              </w:r>
                              <w:r w:rsidRPr="00DD751A">
                                <w:rPr>
                                  <w:b/>
                                  <w:sz w:val="18"/>
                                </w:rPr>
                                <w:t>situation</w:t>
                              </w:r>
                              <w:r w:rsidRPr="004D1A1F">
                                <w:rPr>
                                  <w:b/>
                                  <w:i/>
                                  <w:sz w:val="18"/>
                                </w:rPr>
                                <w:t xml:space="preserve"> 1</w:t>
                              </w:r>
                            </w:p>
                          </w:txbxContent>
                        </wps:txbx>
                        <wps:bodyPr rot="0" vert="horz" wrap="square" lIns="91440" tIns="45720" rIns="91440" bIns="45720" anchor="t" anchorCtr="0" upright="1">
                          <a:noAutofit/>
                        </wps:bodyPr>
                      </wps:wsp>
                      <wps:wsp>
                        <wps:cNvPr id="46" name="Text Box 169"/>
                        <wps:cNvSpPr txBox="1">
                          <a:spLocks noChangeArrowheads="1"/>
                        </wps:cNvSpPr>
                        <wps:spPr bwMode="auto">
                          <a:xfrm>
                            <a:off x="2809824" y="5307716"/>
                            <a:ext cx="2881725" cy="868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2A27" w14:textId="77777777" w:rsidR="009B2404" w:rsidRDefault="009B2404" w:rsidP="002F582E">
                              <w:pPr>
                                <w:spacing w:after="0"/>
                                <w:rPr>
                                  <w:b/>
                                  <w:color w:val="0070C0"/>
                                  <w:lang w:val="en-US"/>
                                </w:rPr>
                              </w:pPr>
                              <w:r>
                                <w:rPr>
                                  <w:b/>
                                  <w:color w:val="0070C0"/>
                                  <w:lang w:val="en-US"/>
                                </w:rPr>
                                <w:t>For each after curative situation i:</w:t>
                              </w:r>
                            </w:p>
                            <w:p w14:paraId="2F5A06E4" w14:textId="77777777" w:rsidR="009B2404" w:rsidRPr="004D1A1F" w:rsidRDefault="009B2404" w:rsidP="002F582E">
                              <w:pPr>
                                <w:rPr>
                                  <w:vertAlign w:val="subscript"/>
                                  <w:lang w:val="en-US"/>
                                </w:rPr>
                              </w:pPr>
                              <w:r w:rsidRPr="004D1A1F">
                                <w:rPr>
                                  <w:lang w:val="en-US"/>
                                </w:rPr>
                                <w:t xml:space="preserve">I </w:t>
                              </w:r>
                              <w:r>
                                <w:rPr>
                                  <w:lang w:val="en-US"/>
                                </w:rPr>
                                <w:t>≤</w:t>
                              </w:r>
                              <w:r w:rsidRPr="004D1A1F">
                                <w:rPr>
                                  <w:lang w:val="en-US"/>
                                </w:rPr>
                                <w:t xml:space="preserve"> </w:t>
                              </w:r>
                              <w:proofErr w:type="spellStart"/>
                              <w:r w:rsidRPr="00F15241">
                                <w:rPr>
                                  <w:i/>
                                  <w:lang w:val="en-US"/>
                                </w:rPr>
                                <w:t>I</w:t>
                              </w:r>
                              <w:r w:rsidRPr="00F15241">
                                <w:rPr>
                                  <w:i/>
                                  <w:vertAlign w:val="subscript"/>
                                  <w:lang w:val="en-US"/>
                                </w:rPr>
                                <w:t>max_AfterCRA</w:t>
                              </w:r>
                              <w:proofErr w:type="spellEnd"/>
                              <w:r w:rsidRPr="004D1A1F" w:rsidDel="00F15241">
                                <w:rPr>
                                  <w:lang w:val="en-US"/>
                                </w:rPr>
                                <w:t xml:space="preserve"> </w:t>
                              </w:r>
                              <w:r w:rsidRPr="004D1A1F">
                                <w:rPr>
                                  <w:lang w:val="en-US"/>
                                </w:rPr>
                                <w:t xml:space="preserve">for all branches to be monitored after outage </w:t>
                              </w:r>
                              <w:proofErr w:type="spellStart"/>
                              <w:r w:rsidRPr="004D1A1F">
                                <w:rPr>
                                  <w:lang w:val="en-US"/>
                                </w:rPr>
                                <w:t>O</w:t>
                              </w:r>
                              <w:r w:rsidRPr="004D1A1F">
                                <w:rPr>
                                  <w:vertAlign w:val="subscript"/>
                                  <w:lang w:val="en-US"/>
                                </w:rPr>
                                <w:t>i</w:t>
                              </w:r>
                              <w:proofErr w:type="spellEnd"/>
                              <w:r>
                                <w:rPr>
                                  <w:lang w:val="en-US"/>
                                </w:rPr>
                                <w:t>,</w:t>
                              </w:r>
                              <w:r w:rsidRPr="00A55A62">
                                <w:rPr>
                                  <w:lang w:val="en-US"/>
                                </w:rPr>
                                <w:t xml:space="preserve"> SPS</w:t>
                              </w:r>
                              <w:r>
                                <w:rPr>
                                  <w:lang w:val="en-US"/>
                                </w:rPr>
                                <w:t xml:space="preserve"> and curative remedial actions, with respect to the </w:t>
                              </w:r>
                              <w:proofErr w:type="spellStart"/>
                              <w:r>
                                <w:rPr>
                                  <w:lang w:val="en-US"/>
                                </w:rPr>
                                <w:t>swiss</w:t>
                              </w:r>
                              <w:proofErr w:type="spellEnd"/>
                              <w:r>
                                <w:rPr>
                                  <w:lang w:val="en-US"/>
                                </w:rPr>
                                <w:t xml:space="preserve"> grid (</w:t>
                              </w:r>
                              <w:r w:rsidRPr="00EF53EF">
                                <w:rPr>
                                  <w:b/>
                                  <w:bCs/>
                                  <w:lang w:val="en-US"/>
                                </w:rPr>
                                <w:sym w:font="Wingdings" w:char="0084"/>
                              </w:r>
                              <w:r>
                                <w:rPr>
                                  <w:b/>
                                  <w:bCs/>
                                  <w:lang w:val="en-US"/>
                                </w:rPr>
                                <w:t>)</w:t>
                              </w:r>
                            </w:p>
                            <w:p w14:paraId="2BC721E3" w14:textId="77777777" w:rsidR="009B2404" w:rsidRPr="004D1A1F" w:rsidRDefault="009B2404" w:rsidP="002F582E">
                              <w:pPr>
                                <w:rPr>
                                  <w:lang w:val="en-US"/>
                                </w:rPr>
                              </w:pPr>
                            </w:p>
                          </w:txbxContent>
                        </wps:txbx>
                        <wps:bodyPr rot="0" vert="horz" wrap="square" lIns="91440" tIns="45720" rIns="91440" bIns="45720" anchor="t" anchorCtr="0" upright="1">
                          <a:noAutofit/>
                        </wps:bodyPr>
                      </wps:wsp>
                      <wps:wsp>
                        <wps:cNvPr id="47" name="Rectangle 172"/>
                        <wps:cNvSpPr>
                          <a:spLocks noChangeArrowheads="1"/>
                        </wps:cNvSpPr>
                        <wps:spPr bwMode="auto">
                          <a:xfrm>
                            <a:off x="1530313" y="4925214"/>
                            <a:ext cx="1247111" cy="263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BECA0" w14:textId="77777777" w:rsidR="009B2404" w:rsidRPr="0069265C" w:rsidRDefault="009B2404" w:rsidP="002F582E">
                              <w:pPr>
                                <w:jc w:val="center"/>
                                <w:rPr>
                                  <w:sz w:val="20"/>
                                  <w:vertAlign w:val="subscript"/>
                                </w:rPr>
                              </w:pPr>
                              <w:proofErr w:type="spellStart"/>
                              <w:r w:rsidRPr="00DD751A">
                                <w:rPr>
                                  <w:i/>
                                  <w:sz w:val="20"/>
                                </w:rPr>
                                <w:t>Apply</w:t>
                              </w:r>
                              <w:proofErr w:type="spellEnd"/>
                              <w:r w:rsidRPr="00DD751A">
                                <w:rPr>
                                  <w:i/>
                                  <w:sz w:val="20"/>
                                </w:rPr>
                                <w:t xml:space="preserve"> </w:t>
                              </w:r>
                              <w:proofErr w:type="spellStart"/>
                              <w:r w:rsidRPr="00DD751A">
                                <w:rPr>
                                  <w:i/>
                                  <w:sz w:val="20"/>
                                </w:rPr>
                                <w:t>CRA</w:t>
                              </w:r>
                              <w:r>
                                <w:rPr>
                                  <w:i/>
                                  <w:sz w:val="20"/>
                                  <w:vertAlign w:val="subscript"/>
                                </w:rPr>
                                <w:t>n</w:t>
                              </w:r>
                              <w:proofErr w:type="spellEnd"/>
                              <w:r w:rsidRPr="00DD751A">
                                <w:rPr>
                                  <w:i/>
                                  <w:sz w:val="20"/>
                                </w:rPr>
                                <w:t xml:space="preserve"> for</w:t>
                              </w:r>
                              <w:r>
                                <w:rPr>
                                  <w:sz w:val="20"/>
                                </w:rPr>
                                <w:t xml:space="preserve"> </w:t>
                              </w:r>
                              <w:r w:rsidRPr="0069265C">
                                <w:rPr>
                                  <w:i/>
                                  <w:sz w:val="20"/>
                                </w:rPr>
                                <w:t>O</w:t>
                              </w:r>
                              <w:r>
                                <w:rPr>
                                  <w:i/>
                                  <w:sz w:val="20"/>
                                  <w:vertAlign w:val="subscript"/>
                                </w:rPr>
                                <w:t>n</w:t>
                              </w:r>
                            </w:p>
                          </w:txbxContent>
                        </wps:txbx>
                        <wps:bodyPr rot="0" vert="horz" wrap="square" lIns="91440" tIns="45720" rIns="91440" bIns="45720" anchor="t" anchorCtr="0" upright="1">
                          <a:noAutofit/>
                        </wps:bodyPr>
                      </wps:wsp>
                      <wps:wsp>
                        <wps:cNvPr id="48" name="Rectangle 173"/>
                        <wps:cNvSpPr>
                          <a:spLocks noChangeArrowheads="1"/>
                        </wps:cNvSpPr>
                        <wps:spPr bwMode="auto">
                          <a:xfrm>
                            <a:off x="121201" y="4923114"/>
                            <a:ext cx="1190010" cy="262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B06A5" w14:textId="77777777" w:rsidR="009B2404" w:rsidRPr="00BA15CD" w:rsidRDefault="009B2404" w:rsidP="002F582E">
                              <w:pPr>
                                <w:jc w:val="center"/>
                                <w:rPr>
                                  <w:sz w:val="20"/>
                                  <w:vertAlign w:val="subscript"/>
                                </w:rPr>
                              </w:pPr>
                              <w:proofErr w:type="spellStart"/>
                              <w:r w:rsidRPr="00BA15CD">
                                <w:rPr>
                                  <w:i/>
                                  <w:sz w:val="20"/>
                                </w:rPr>
                                <w:t>Apply</w:t>
                              </w:r>
                              <w:proofErr w:type="spellEnd"/>
                              <w:r w:rsidRPr="00BA15CD">
                                <w:rPr>
                                  <w:i/>
                                  <w:sz w:val="20"/>
                                </w:rPr>
                                <w:t xml:space="preserve"> CRA</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wps:txbx>
                        <wps:bodyPr rot="0" vert="horz" wrap="square" lIns="91440" tIns="45720" rIns="91440" bIns="45720" anchor="t" anchorCtr="0" upright="1">
                          <a:noAutofit/>
                        </wps:bodyPr>
                      </wps:wsp>
                      <wps:wsp>
                        <wps:cNvPr id="49" name="Rectangle 174"/>
                        <wps:cNvSpPr>
                          <a:spLocks noChangeArrowheads="1"/>
                        </wps:cNvSpPr>
                        <wps:spPr bwMode="auto">
                          <a:xfrm>
                            <a:off x="1160710" y="4907414"/>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0C859" w14:textId="77777777" w:rsidR="009B2404" w:rsidRDefault="009B2404" w:rsidP="002F582E">
                              <w:pPr>
                                <w:jc w:val="center"/>
                              </w:pPr>
                              <w:r>
                                <w:t>…</w:t>
                              </w:r>
                            </w:p>
                          </w:txbxContent>
                        </wps:txbx>
                        <wps:bodyPr rot="0" vert="horz" wrap="square" lIns="91440" tIns="45720" rIns="91440" bIns="45720" anchor="t" anchorCtr="0" upright="1">
                          <a:noAutofit/>
                        </wps:bodyPr>
                      </wps:wsp>
                      <wps:wsp>
                        <wps:cNvPr id="50" name="Rectangle 175"/>
                        <wps:cNvSpPr>
                          <a:spLocks noChangeArrowheads="1"/>
                        </wps:cNvSpPr>
                        <wps:spPr bwMode="auto">
                          <a:xfrm>
                            <a:off x="1160710" y="5538816"/>
                            <a:ext cx="402003" cy="2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D742" w14:textId="77777777" w:rsidR="009B2404" w:rsidRDefault="009B2404" w:rsidP="002F582E">
                              <w:pPr>
                                <w:jc w:val="center"/>
                              </w:pPr>
                              <w:r>
                                <w:t>…</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3244AF" id="Zone de dessin 129" o:spid="_x0000_s1026" editas="canvas" style="width:453.5pt;height:538.6pt;mso-position-horizontal-relative:char;mso-position-vertical-relative:line" coordsize="57594,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68402;visibility:visible;mso-wrap-style:square" stroked="t">
                  <v:fill o:detectmouseclick="t"/>
                  <v:path o:connecttype="none"/>
                </v:shape>
                <v:rect id="Rectangle 131" o:spid="_x0000_s1028" style="position:absolute;left:1211;top:51303;width:56382;height:8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" fillcolor="#d8d8d8" stroked="f">
                  <v:fill opacity="32896f"/>
                </v:rect>
                <v:rect id="Rectangle 132" o:spid="_x0000_s1029" style="position:absolute;left:533;top:39366;width:56382;height: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" fillcolor="#d8d8d8" stroked="f">
                  <v:fill opacity="32896f"/>
                </v:rect>
                <v:rect id="Rectangle 133" o:spid="_x0000_s1030" style="position:absolute;left:533;top:6252;width:56382;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" fillcolor="#d8d8d8" stroked="f">
                  <v:fill opacity="32896f"/>
                </v:rect>
                <v:rect id="Rectangle 134" o:spid="_x0000_s1031" style="position:absolute;left:533;top:14859;width:56382;height: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" fillcolor="#d8d8d8" stroked="f">
                  <v:fill opacity="32896f"/>
                </v:rect>
                <v:rect id="Rectangle 135" o:spid="_x0000_s1032" style="position:absolute;left:533;top:26530;width:56375;height:8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" fillcolor="#d8d8d8" stroked="f">
                  <v:fill opacity="32896f"/>
                </v:rect>
                <v:roundrect id="AutoShape 136" o:spid="_x0000_s1033" style="position:absolute;left:8832;top:7373;width:8668;height:2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" strokecolor="#0070c0" strokeweight="1.5pt">
                  <v:shadow on="t" opacity=".5" offset="3pt,3pt"/>
                  <v:textbox>
                    <w:txbxContent>
                      <w:p w14:paraId="2C93E15E" w14:textId="77777777" w:rsidR="009B2404" w:rsidRPr="00DD751A" w:rsidRDefault="009B2404" w:rsidP="002F582E">
                        <w:pPr>
                          <w:spacing w:after="0" w:line="240" w:lineRule="auto"/>
                          <w:jc w:val="center"/>
                          <w:rPr>
                            <w:b/>
                            <w:sz w:val="18"/>
                          </w:rPr>
                        </w:pPr>
                        <w:r w:rsidRPr="00DD751A">
                          <w:rPr>
                            <w:b/>
                            <w:sz w:val="18"/>
                          </w:rPr>
                          <w:t>Initial case</w:t>
                        </w:r>
                      </w:p>
                    </w:txbxContent>
                  </v:textbox>
                </v:roundrect>
                <v:roundrect id="AutoShape 137" o:spid="_x0000_s1034" style="position:absolute;left:8832;top:16621;width:8668;height:27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" strokecolor="#0070c0" strokeweight="1.5pt">
                  <v:shadow on="t" opacity=".5" offset="3pt,3pt"/>
                  <v:textbox>
                    <w:txbxContent>
                      <w:p w14:paraId="7DCB4D4E" w14:textId="77777777" w:rsidR="009B2404" w:rsidRPr="00DD751A" w:rsidRDefault="009B2404" w:rsidP="002F582E">
                        <w:pPr>
                          <w:spacing w:after="0" w:line="240" w:lineRule="auto"/>
                          <w:jc w:val="center"/>
                          <w:rPr>
                            <w:b/>
                            <w:sz w:val="18"/>
                          </w:rPr>
                        </w:pPr>
                        <w:r w:rsidRPr="00DD751A">
                          <w:rPr>
                            <w:b/>
                            <w:sz w:val="18"/>
                          </w:rPr>
                          <w:t>N situation</w:t>
                        </w:r>
                      </w:p>
                    </w:txbxContent>
                  </v:textbox>
                </v:roundrect>
                <v:roundrect id="AutoShape 138" o:spid="_x0000_s1035" style="position:absolute;left:2444;top:27744;width:7500;height:42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" strokecolor="#0070c0" strokeweight="1.5pt">
                  <v:shadow on="t" opacity=".5" offset="3pt,3pt"/>
                  <v:textbox>
                    <w:txbxContent>
                      <w:p w14:paraId="6CE5A28D" w14:textId="77777777" w:rsidR="009B2404" w:rsidRPr="00DD751A" w:rsidRDefault="009B2404" w:rsidP="002F582E">
                        <w:pPr>
                          <w:spacing w:after="0" w:line="240" w:lineRule="auto"/>
                          <w:jc w:val="center"/>
                          <w:rPr>
                            <w:b/>
                            <w:sz w:val="18"/>
                          </w:rPr>
                        </w:pPr>
                        <w:r w:rsidRPr="00DD751A">
                          <w:rPr>
                            <w:b/>
                            <w:sz w:val="18"/>
                          </w:rPr>
                          <w:t>N-1 situation</w:t>
                        </w:r>
                        <w:r w:rsidRPr="004D1A1F">
                          <w:rPr>
                            <w:b/>
                            <w:i/>
                            <w:sz w:val="18"/>
                          </w:rPr>
                          <w:t xml:space="preserve"> 1</w:t>
                        </w:r>
                      </w:p>
                    </w:txbxContent>
                  </v:textbox>
                </v:roundrect>
                <v:roundrect id="AutoShape 140" o:spid="_x0000_s1036" style="position:absolute;left:16719;top:27651;width:7988;height:42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" strokecolor="#0070c0" strokeweight="1.5pt">
                  <v:shadow on="t" opacity=".5" offset="3pt,3pt"/>
                  <v:textbox>
                    <w:txbxContent>
                      <w:p w14:paraId="69EE48C7" w14:textId="77777777" w:rsidR="009B2404" w:rsidRPr="00DD751A" w:rsidRDefault="009B2404" w:rsidP="002F582E">
                        <w:pPr>
                          <w:spacing w:after="0" w:line="240" w:lineRule="auto"/>
                          <w:jc w:val="center"/>
                          <w:rPr>
                            <w:b/>
                            <w:sz w:val="18"/>
                          </w:rPr>
                        </w:pPr>
                        <w:r w:rsidRPr="00DD751A">
                          <w:rPr>
                            <w:b/>
                            <w:sz w:val="18"/>
                          </w:rPr>
                          <w:t>N-1 situation</w:t>
                        </w:r>
                        <w:r w:rsidRPr="004D1A1F">
                          <w:rPr>
                            <w:b/>
                            <w:i/>
                            <w:sz w:val="18"/>
                          </w:rPr>
                          <w:t xml:space="preserve"> n</w:t>
                        </w:r>
                      </w:p>
                    </w:txbxContent>
                  </v:textbox>
                </v:roundrect>
                <v:roundrect id="AutoShape 141" o:spid="_x0000_s1037" style="position:absolute;left:16713;top:40742;width:7988;height:45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" strokecolor="#0070c0" strokeweight="1.5pt">
                  <v:shadow on="t" opacity=".5" offset="3pt,3pt"/>
                  <v:textbox>
                    <w:txbxContent>
                      <w:p w14:paraId="2477878B" w14:textId="77777777" w:rsidR="009B2404" w:rsidRPr="00DD751A" w:rsidRDefault="009B2404" w:rsidP="002F582E">
                        <w:pPr>
                          <w:spacing w:after="0" w:line="240" w:lineRule="auto"/>
                          <w:jc w:val="center"/>
                          <w:rPr>
                            <w:b/>
                            <w:sz w:val="18"/>
                          </w:rPr>
                        </w:pPr>
                        <w:r>
                          <w:rPr>
                            <w:b/>
                            <w:sz w:val="18"/>
                          </w:rPr>
                          <w:t>SPS</w:t>
                        </w:r>
                        <w:r w:rsidRPr="00DD751A">
                          <w:rPr>
                            <w:b/>
                            <w:sz w:val="18"/>
                          </w:rPr>
                          <w:t xml:space="preserve"> situation</w:t>
                        </w:r>
                        <w:r w:rsidRPr="004D1A1F">
                          <w:rPr>
                            <w:b/>
                            <w:i/>
                            <w:sz w:val="18"/>
                          </w:rPr>
                          <w:t xml:space="preserve"> n</w:t>
                        </w:r>
                      </w:p>
                    </w:txbxContent>
                  </v:textbox>
                </v:roundrect>
                <v:shapetype id="_x0000_t32" coordsize="21600,21600" o:spt="32" o:oned="t" path="m,l21600,21600e" filled="f">
                  <v:path arrowok="t" fillok="f" o:connecttype="none"/>
                  <o:lock v:ext="edit" shapetype="t"/>
                </v:shapetype>
                <v:shape id="AutoShape 142" o:spid="_x0000_s1038" type="#_x0000_t32" style="position:absolute;left:13170;top:10175;width:6;height:6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43" o:spid="_x0000_s1039" type="#_x0000_t32" style="position:absolute;left:6197;top:19418;width:6972;height:8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44" o:spid="_x0000_s1040" type="#_x0000_t32" style="position:absolute;left:13169;top:19418;width:7544;height:8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45" o:spid="_x0000_s1041" type="#_x0000_t32" style="position:absolute;left:6197;top:32129;width:7;height:8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146" o:spid="_x0000_s1042" type="#_x0000_t32" style="position:absolute;left:20707;top:32036;width:6;height:86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rect id="Rectangle 147" o:spid="_x0000_s1043" style="position:absolute;left:2444;top:22887;width:11024;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0C7D8EA5" w14:textId="77777777" w:rsidR="009B2404" w:rsidRPr="0069265C" w:rsidRDefault="009B2404" w:rsidP="002F582E">
                        <w:pPr>
                          <w:jc w:val="center"/>
                          <w:rPr>
                            <w:sz w:val="20"/>
                            <w:vertAlign w:val="subscript"/>
                          </w:rPr>
                        </w:pPr>
                        <w:r w:rsidRPr="00DD751A">
                          <w:rPr>
                            <w:i/>
                            <w:sz w:val="20"/>
                          </w:rPr>
                          <w:t>Apply outage</w:t>
                        </w:r>
                        <w:r w:rsidRPr="0069265C">
                          <w:rPr>
                            <w:sz w:val="20"/>
                          </w:rPr>
                          <w:t xml:space="preserve"> </w:t>
                        </w:r>
                        <w:r w:rsidRPr="0069265C">
                          <w:rPr>
                            <w:i/>
                            <w:sz w:val="20"/>
                          </w:rPr>
                          <w:t>O</w:t>
                        </w:r>
                        <w:r w:rsidRPr="0069265C">
                          <w:rPr>
                            <w:i/>
                            <w:sz w:val="20"/>
                            <w:vertAlign w:val="subscript"/>
                          </w:rPr>
                          <w:t>1</w:t>
                        </w:r>
                      </w:p>
                    </w:txbxContent>
                  </v:textbox>
                </v:rect>
                <v:rect id="Rectangle 148" o:spid="_x0000_s1044" style="position:absolute;left:14700;top:22887;width:11411;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textbox>
                    <w:txbxContent>
                      <w:p w14:paraId="7B2810B1" w14:textId="77777777" w:rsidR="009B2404" w:rsidRPr="0069265C" w:rsidRDefault="009B2404" w:rsidP="002F582E">
                        <w:pPr>
                          <w:jc w:val="center"/>
                          <w:rPr>
                            <w:sz w:val="20"/>
                            <w:vertAlign w:val="subscript"/>
                          </w:rPr>
                        </w:pPr>
                        <w:r w:rsidRPr="00DD751A">
                          <w:rPr>
                            <w:i/>
                            <w:sz w:val="20"/>
                          </w:rPr>
                          <w:t>Apply outage</w:t>
                        </w:r>
                        <w:r w:rsidRPr="0069265C">
                          <w:rPr>
                            <w:sz w:val="20"/>
                          </w:rPr>
                          <w:t xml:space="preserve"> </w:t>
                        </w:r>
                        <w:r w:rsidRPr="0069265C">
                          <w:rPr>
                            <w:i/>
                            <w:sz w:val="20"/>
                          </w:rPr>
                          <w:t>O</w:t>
                        </w:r>
                        <w:r>
                          <w:rPr>
                            <w:i/>
                            <w:sz w:val="20"/>
                            <w:vertAlign w:val="subscript"/>
                          </w:rPr>
                          <w:t>n</w:t>
                        </w:r>
                      </w:p>
                    </w:txbxContent>
                  </v:textbox>
                </v:rect>
                <v:rect id="Rectangle 149" o:spid="_x0000_s1045" style="position:absolute;left:527;top:35956;width:1190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0AEF7845" w14:textId="77777777" w:rsidR="009B2404" w:rsidRPr="00BA15CD" w:rsidRDefault="009B2404" w:rsidP="002F582E">
                        <w:pPr>
                          <w:jc w:val="center"/>
                          <w:rPr>
                            <w:sz w:val="20"/>
                            <w:vertAlign w:val="subscript"/>
                          </w:rPr>
                        </w:pPr>
                        <w:r w:rsidRPr="00BA15CD">
                          <w:rPr>
                            <w:i/>
                            <w:sz w:val="20"/>
                          </w:rPr>
                          <w:t xml:space="preserve">Apply </w:t>
                        </w:r>
                        <w:r>
                          <w:rPr>
                            <w:i/>
                            <w:sz w:val="20"/>
                          </w:rPr>
                          <w:t>SPS</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v:textbox>
                </v:rect>
                <v:rect id="Rectangle 150" o:spid="_x0000_s1046" style="position:absolute;left:15627;top:35635;width:1247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textbox>
                    <w:txbxContent>
                      <w:p w14:paraId="4A767F31" w14:textId="77777777" w:rsidR="009B2404" w:rsidRPr="0069265C" w:rsidRDefault="009B2404" w:rsidP="002F582E">
                        <w:pPr>
                          <w:jc w:val="center"/>
                          <w:rPr>
                            <w:sz w:val="20"/>
                            <w:vertAlign w:val="subscript"/>
                          </w:rPr>
                        </w:pPr>
                        <w:r w:rsidRPr="00DD751A">
                          <w:rPr>
                            <w:i/>
                            <w:sz w:val="20"/>
                          </w:rPr>
                          <w:t xml:space="preserve">Apply </w:t>
                        </w:r>
                        <w:r>
                          <w:rPr>
                            <w:i/>
                            <w:sz w:val="20"/>
                          </w:rPr>
                          <w:t>SPS</w:t>
                        </w:r>
                        <w:r>
                          <w:rPr>
                            <w:i/>
                            <w:sz w:val="20"/>
                            <w:vertAlign w:val="subscript"/>
                          </w:rPr>
                          <w:t>n</w:t>
                        </w:r>
                        <w:r w:rsidRPr="00DD751A">
                          <w:rPr>
                            <w:i/>
                            <w:sz w:val="20"/>
                          </w:rPr>
                          <w:t xml:space="preserve"> for</w:t>
                        </w:r>
                        <w:r>
                          <w:rPr>
                            <w:sz w:val="20"/>
                          </w:rPr>
                          <w:t xml:space="preserve"> </w:t>
                        </w:r>
                        <w:r w:rsidRPr="0069265C">
                          <w:rPr>
                            <w:i/>
                            <w:sz w:val="20"/>
                          </w:rPr>
                          <w:t>O</w:t>
                        </w:r>
                        <w:r>
                          <w:rPr>
                            <w:i/>
                            <w:sz w:val="20"/>
                            <w:vertAlign w:val="subscript"/>
                          </w:rPr>
                          <w:t>n</w:t>
                        </w:r>
                      </w:p>
                    </w:txbxContent>
                  </v:textbox>
                </v:rect>
                <v:rect id="Rectangle 151" o:spid="_x0000_s1047" style="position:absolute;left:11385;top:22887;width:402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223AE406" w14:textId="77777777" w:rsidR="009B2404" w:rsidRDefault="009B2404" w:rsidP="002F582E">
                        <w:pPr>
                          <w:jc w:val="center"/>
                        </w:pPr>
                        <w:r>
                          <w:t>…</w:t>
                        </w:r>
                      </w:p>
                    </w:txbxContent>
                  </v:textbox>
                </v:rect>
                <v:rect id="Rectangle 152" o:spid="_x0000_s1048" style="position:absolute;left:11601;top:28392;width:4026;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6BA828D4" w14:textId="77777777" w:rsidR="009B2404" w:rsidRDefault="009B2404" w:rsidP="002F582E">
                        <w:pPr>
                          <w:jc w:val="center"/>
                        </w:pPr>
                        <w:r>
                          <w:t>…</w:t>
                        </w:r>
                      </w:p>
                    </w:txbxContent>
                  </v:textbox>
                </v:rect>
                <v:rect id="Rectangle 153" o:spid="_x0000_s1049" style="position:absolute;left:11284;top:35635;width:401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14:paraId="220CA734" w14:textId="77777777" w:rsidR="009B2404" w:rsidRDefault="009B2404" w:rsidP="002F582E">
                        <w:pPr>
                          <w:jc w:val="center"/>
                        </w:pPr>
                        <w:r>
                          <w:t>…</w:t>
                        </w:r>
                      </w:p>
                    </w:txbxContent>
                  </v:textbox>
                </v:rect>
                <v:rect id="Rectangle 154" o:spid="_x0000_s1050" style="position:absolute;left:11601;top:41683;width:40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14:paraId="28EAE7C7" w14:textId="77777777" w:rsidR="009B2404" w:rsidRDefault="009B2404" w:rsidP="002F582E">
                        <w:pPr>
                          <w:jc w:val="center"/>
                        </w:pPr>
                        <w:r>
                          <w:t>…</w:t>
                        </w:r>
                      </w:p>
                    </w:txbxContent>
                  </v:textbox>
                </v:rect>
                <v:rect id="Rectangle 155" o:spid="_x0000_s1051" style="position:absolute;left:7696;top:11763;width:110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14:paraId="33ECB258" w14:textId="77777777" w:rsidR="009B2404" w:rsidRPr="006936F8" w:rsidRDefault="009B2404" w:rsidP="002F582E">
                        <w:pPr>
                          <w:jc w:val="center"/>
                          <w:rPr>
                            <w:i/>
                            <w:sz w:val="20"/>
                            <w:vertAlign w:val="subscript"/>
                          </w:rPr>
                        </w:pPr>
                        <w:r w:rsidRPr="006936F8">
                          <w:rPr>
                            <w:i/>
                            <w:sz w:val="20"/>
                          </w:rPr>
                          <w:t>Apply PRA</w:t>
                        </w:r>
                      </w:p>
                    </w:txbxContent>
                  </v:textbox>
                </v:rect>
                <v:shapetype id="_x0000_t202" coordsize="21600,21600" o:spt="202" path="m,l,21600r21600,l21600,xe">
                  <v:stroke joinstyle="miter"/>
                  <v:path gradientshapeok="t" o:connecttype="rect"/>
                </v:shapetype>
                <v:shape id="Text Box 156" o:spid="_x0000_s1052" type="#_x0000_t202" style="position:absolute;left:29026;top:15780;width:28568;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3867A62" w14:textId="77777777" w:rsidR="009B2404" w:rsidRPr="008D3351" w:rsidRDefault="009B2404" w:rsidP="002F582E">
                        <w:pPr>
                          <w:rPr>
                            <w:b/>
                            <w:color w:val="0070C0"/>
                            <w:lang w:val="en-US"/>
                          </w:rPr>
                        </w:pPr>
                        <w:r w:rsidRPr="008D3351">
                          <w:rPr>
                            <w:b/>
                            <w:color w:val="0070C0"/>
                            <w:lang w:val="en-US"/>
                          </w:rPr>
                          <w:t>I &lt; I</w:t>
                        </w:r>
                        <w:r w:rsidRPr="004D1A1F">
                          <w:rPr>
                            <w:b/>
                            <w:color w:val="0070C0"/>
                            <w:vertAlign w:val="subscript"/>
                            <w:lang w:val="en-US"/>
                          </w:rPr>
                          <w:t>max</w:t>
                        </w:r>
                        <w:r w:rsidRPr="008D3351">
                          <w:rPr>
                            <w:b/>
                            <w:color w:val="0070C0"/>
                            <w:lang w:val="en-US"/>
                          </w:rPr>
                          <w:t xml:space="preserve"> for all </w:t>
                        </w:r>
                        <w:r>
                          <w:rPr>
                            <w:b/>
                            <w:color w:val="0070C0"/>
                            <w:lang w:val="en-US"/>
                          </w:rPr>
                          <w:t>branches to be monitored on base case</w:t>
                        </w:r>
                      </w:p>
                    </w:txbxContent>
                  </v:textbox>
                </v:shape>
                <v:shape id="Text Box 157" o:spid="_x0000_s1053" type="#_x0000_t202" style="position:absolute;left:28340;top:26530;width:28568;height:8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7DDEC1E" w14:textId="77777777" w:rsidR="009B2404" w:rsidRDefault="009B2404" w:rsidP="002F582E">
                        <w:pPr>
                          <w:spacing w:after="0"/>
                          <w:rPr>
                            <w:b/>
                            <w:color w:val="0070C0"/>
                            <w:lang w:val="en-US"/>
                          </w:rPr>
                        </w:pPr>
                        <w:r>
                          <w:rPr>
                            <w:b/>
                            <w:color w:val="0070C0"/>
                            <w:lang w:val="en-US"/>
                          </w:rPr>
                          <w:t>For each N-1 situation i:</w:t>
                        </w:r>
                      </w:p>
                      <w:p w14:paraId="57B81ABB" w14:textId="77777777" w:rsidR="009B2404" w:rsidRPr="00576BE2" w:rsidRDefault="009B2404" w:rsidP="002F582E">
                        <w:pPr>
                          <w:rPr>
                            <w:sz w:val="20"/>
                            <w:vertAlign w:val="subscript"/>
                            <w:lang w:val="en-US"/>
                          </w:rPr>
                        </w:pPr>
                        <w:r w:rsidRPr="00576BE2">
                          <w:rPr>
                            <w:lang w:val="en-US"/>
                          </w:rPr>
                          <w:t xml:space="preserve">I &lt; </w:t>
                        </w:r>
                        <w:r w:rsidRPr="00A11B00">
                          <w:rPr>
                            <w:lang w:val="en-US"/>
                          </w:rPr>
                          <w:t>I</w:t>
                        </w:r>
                        <w:r w:rsidRPr="00A11B00">
                          <w:rPr>
                            <w:vertAlign w:val="subscript"/>
                            <w:lang w:val="en-US"/>
                          </w:rPr>
                          <w:t>max_AfterOutage</w:t>
                        </w:r>
                        <w:r w:rsidRPr="008C2551" w:rsidDel="00F15241">
                          <w:rPr>
                            <w:lang w:val="en-US"/>
                          </w:rPr>
                          <w:t xml:space="preserve"> </w:t>
                        </w:r>
                        <w:r w:rsidRPr="00576BE2">
                          <w:rPr>
                            <w:lang w:val="en-US"/>
                          </w:rPr>
                          <w:t>for all branches to be monitored after outage O</w:t>
                        </w:r>
                        <w:r w:rsidRPr="00576BE2">
                          <w:rPr>
                            <w:vertAlign w:val="subscript"/>
                            <w:lang w:val="en-US"/>
                          </w:rPr>
                          <w:t>i</w:t>
                        </w:r>
                      </w:p>
                      <w:p w14:paraId="4CE65DFC" w14:textId="77777777" w:rsidR="009B2404" w:rsidRPr="004D1A1F" w:rsidRDefault="009B2404" w:rsidP="002F582E">
                        <w:pPr>
                          <w:rPr>
                            <w:lang w:val="en-US"/>
                          </w:rPr>
                        </w:pPr>
                      </w:p>
                    </w:txbxContent>
                  </v:textbox>
                </v:shape>
                <v:shape id="Text Box 158" o:spid="_x0000_s1054" type="#_x0000_t202" style="position:absolute;left:28340;top:39366;width:28575;height:1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8995B83" w14:textId="77777777" w:rsidR="009B2404" w:rsidRDefault="009B2404" w:rsidP="002F582E">
                        <w:pPr>
                          <w:spacing w:after="0"/>
                          <w:rPr>
                            <w:b/>
                            <w:color w:val="0070C0"/>
                            <w:lang w:val="en-US"/>
                          </w:rPr>
                        </w:pPr>
                        <w:r>
                          <w:rPr>
                            <w:b/>
                            <w:color w:val="0070C0"/>
                            <w:lang w:val="en-US"/>
                          </w:rPr>
                          <w:t>For each SPS situation i (if defined):</w:t>
                        </w:r>
                      </w:p>
                      <w:p w14:paraId="0E589586" w14:textId="77777777" w:rsidR="009B2404" w:rsidRPr="004D1A1F" w:rsidRDefault="009B2404" w:rsidP="002F582E">
                        <w:pPr>
                          <w:rPr>
                            <w:vertAlign w:val="subscript"/>
                            <w:lang w:val="en-US"/>
                          </w:rPr>
                        </w:pPr>
                        <w:r w:rsidRPr="004D1A1F">
                          <w:rPr>
                            <w:lang w:val="en-US"/>
                          </w:rPr>
                          <w:t xml:space="preserve">I &lt; </w:t>
                        </w:r>
                        <w:r w:rsidRPr="00BA15CD">
                          <w:rPr>
                            <w:lang w:val="en-US"/>
                          </w:rPr>
                          <w:t>I</w:t>
                        </w:r>
                        <w:r w:rsidRPr="00BA15CD">
                          <w:rPr>
                            <w:vertAlign w:val="subscript"/>
                            <w:lang w:val="en-US"/>
                          </w:rPr>
                          <w:t>max_AfterSPS</w:t>
                        </w:r>
                        <w:r w:rsidRPr="00BA15CD">
                          <w:rPr>
                            <w:lang w:val="en-US"/>
                          </w:rPr>
                          <w:t xml:space="preserve"> </w:t>
                        </w:r>
                        <w:r w:rsidRPr="004D1A1F">
                          <w:rPr>
                            <w:lang w:val="en-US"/>
                          </w:rPr>
                          <w:t>for all branches to be monitored after outage O</w:t>
                        </w:r>
                        <w:r w:rsidRPr="004D1A1F">
                          <w:rPr>
                            <w:vertAlign w:val="subscript"/>
                            <w:lang w:val="en-US"/>
                          </w:rPr>
                          <w:t>i</w:t>
                        </w:r>
                        <w:r w:rsidRPr="00F15241">
                          <w:rPr>
                            <w:lang w:val="en-US"/>
                          </w:rPr>
                          <w:t xml:space="preserve"> </w:t>
                        </w:r>
                        <w:r>
                          <w:rPr>
                            <w:lang w:val="en-US"/>
                          </w:rPr>
                          <w:t xml:space="preserve">and SPS </w:t>
                        </w:r>
                      </w:p>
                      <w:p w14:paraId="776CDC7D" w14:textId="77777777" w:rsidR="009B2404" w:rsidRPr="004D1A1F" w:rsidRDefault="009B2404" w:rsidP="002F582E">
                        <w:pPr>
                          <w:rPr>
                            <w:lang w:val="en-US"/>
                          </w:rPr>
                        </w:pPr>
                      </w:p>
                    </w:txbxContent>
                  </v:textbox>
                </v:shape>
                <v:rect id="Rectangle 159" o:spid="_x0000_s1055" style="position:absolute;left:28340;top:878;width:28575;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" fillcolor="#548dd4" stroked="f">
                  <v:textbox>
                    <w:txbxContent>
                      <w:p w14:paraId="72D63DD5" w14:textId="77777777" w:rsidR="009B2404" w:rsidRPr="00D65296" w:rsidRDefault="009B2404" w:rsidP="002F582E">
                        <w:pPr>
                          <w:jc w:val="center"/>
                          <w:rPr>
                            <w:b/>
                            <w:color w:val="FFFFFF"/>
                            <w:lang w:val="en-US"/>
                          </w:rPr>
                        </w:pPr>
                        <w:r w:rsidRPr="00D65296">
                          <w:rPr>
                            <w:b/>
                            <w:color w:val="FFFFFF"/>
                            <w:lang w:val="en-US"/>
                          </w:rPr>
                          <w:t>Security check</w:t>
                        </w:r>
                        <w:r>
                          <w:rPr>
                            <w:b/>
                            <w:color w:val="FFFFFF"/>
                            <w:lang w:val="en-US"/>
                          </w:rPr>
                          <w:t>s</w:t>
                        </w:r>
                      </w:p>
                    </w:txbxContent>
                  </v:textbox>
                </v:rect>
                <v:rect id="Rectangle 160" o:spid="_x0000_s1056" style="position:absolute;left:533;top:878;width:27241;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" fillcolor="#548dd4" stroked="f">
                  <v:textbox>
                    <w:txbxContent>
                      <w:p w14:paraId="7925FCE2" w14:textId="77777777" w:rsidR="009B2404" w:rsidRPr="00D65296" w:rsidRDefault="009B2404" w:rsidP="002F582E">
                        <w:pPr>
                          <w:jc w:val="center"/>
                          <w:rPr>
                            <w:b/>
                            <w:color w:val="FFFFFF"/>
                            <w:lang w:val="en-US"/>
                          </w:rPr>
                        </w:pPr>
                        <w:r>
                          <w:rPr>
                            <w:b/>
                            <w:color w:val="FFFFFF"/>
                            <w:lang w:val="en-US"/>
                          </w:rPr>
                          <w:t>System states</w:t>
                        </w:r>
                      </w:p>
                    </w:txbxContent>
                  </v:textbox>
                </v:rect>
                <v:rect id="Rectangle 161" o:spid="_x0000_s1057" style="position:absolute;left:27775;width:565;height:6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oundrect id="AutoShape 162" o:spid="_x0000_s1058" style="position:absolute;left:2444;top:40649;width:7500;height:45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" strokecolor="#0070c0" strokeweight="1.5pt">
                  <v:shadow on="t" opacity=".5" offset="3pt,3pt"/>
                  <v:textbox>
                    <w:txbxContent>
                      <w:p w14:paraId="1A9C4A92" w14:textId="77777777" w:rsidR="009B2404" w:rsidRPr="00DD751A" w:rsidRDefault="009B2404" w:rsidP="002F582E">
                        <w:pPr>
                          <w:spacing w:after="0" w:line="240" w:lineRule="auto"/>
                          <w:jc w:val="center"/>
                          <w:rPr>
                            <w:b/>
                            <w:sz w:val="18"/>
                          </w:rPr>
                        </w:pPr>
                        <w:r>
                          <w:rPr>
                            <w:b/>
                            <w:sz w:val="18"/>
                          </w:rPr>
                          <w:t>SPS</w:t>
                        </w:r>
                        <w:r w:rsidRPr="00DD751A">
                          <w:rPr>
                            <w:b/>
                            <w:sz w:val="18"/>
                          </w:rPr>
                          <w:t xml:space="preserve"> situation</w:t>
                        </w:r>
                        <w:r w:rsidRPr="004D1A1F">
                          <w:rPr>
                            <w:b/>
                            <w:i/>
                            <w:sz w:val="18"/>
                          </w:rPr>
                          <w:t xml:space="preserve"> 1</w:t>
                        </w:r>
                      </w:p>
                    </w:txbxContent>
                  </v:textbox>
                </v:roundrect>
                <v:shape id="AutoShape 163" o:spid="_x0000_s1059" type="#_x0000_t32" style="position:absolute;left:6194;top:45208;width:194;height:9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54" o:spid="_x0000_s1060" type="#_x0000_t32" style="position:absolute;left:20707;top:45301;width:60;height:9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roundrect id="AutoShape 165" o:spid="_x0000_s1061" style="position:absolute;left:16071;top:54759;width:9392;height:39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" strokecolor="#0070c0" strokeweight="1.5pt">
                  <v:shadow on="t" opacity=".5" offset="3pt,3pt"/>
                  <v:textbox>
                    <w:txbxContent>
                      <w:p w14:paraId="177906B0" w14:textId="77777777" w:rsidR="009B2404" w:rsidRPr="00DD751A" w:rsidRDefault="009B2404" w:rsidP="002F582E">
                        <w:pPr>
                          <w:spacing w:after="0" w:line="240" w:lineRule="auto"/>
                          <w:jc w:val="center"/>
                          <w:rPr>
                            <w:b/>
                            <w:sz w:val="18"/>
                          </w:rPr>
                        </w:pPr>
                        <w:r>
                          <w:rPr>
                            <w:b/>
                            <w:sz w:val="18"/>
                          </w:rPr>
                          <w:t xml:space="preserve">After </w:t>
                        </w:r>
                        <w:r w:rsidRPr="00DD751A">
                          <w:rPr>
                            <w:b/>
                            <w:sz w:val="18"/>
                          </w:rPr>
                          <w:t>Curati</w:t>
                        </w:r>
                        <w:r>
                          <w:rPr>
                            <w:b/>
                            <w:sz w:val="18"/>
                          </w:rPr>
                          <w:t>ve</w:t>
                        </w:r>
                        <w:r w:rsidRPr="00DD751A">
                          <w:rPr>
                            <w:b/>
                            <w:sz w:val="18"/>
                          </w:rPr>
                          <w:t xml:space="preserve"> situation</w:t>
                        </w:r>
                        <w:r w:rsidRPr="004D1A1F">
                          <w:rPr>
                            <w:b/>
                            <w:i/>
                            <w:sz w:val="18"/>
                          </w:rPr>
                          <w:t xml:space="preserve"> n</w:t>
                        </w:r>
                      </w:p>
                    </w:txbxContent>
                  </v:textbox>
                </v:roundrect>
                <v:roundrect id="AutoShape 167" o:spid="_x0000_s1062" style="position:absolute;left:1968;top:54865;width:8839;height:39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" strokecolor="#0070c0" strokeweight="1.5pt">
                  <v:shadow on="t" opacity=".5" offset="3pt,3pt"/>
                  <v:textbox>
                    <w:txbxContent>
                      <w:p w14:paraId="061B969D" w14:textId="77777777" w:rsidR="009B2404" w:rsidRPr="00DD751A" w:rsidRDefault="009B2404" w:rsidP="002F582E">
                        <w:pPr>
                          <w:spacing w:after="0" w:line="240" w:lineRule="auto"/>
                          <w:jc w:val="center"/>
                          <w:rPr>
                            <w:b/>
                            <w:sz w:val="18"/>
                          </w:rPr>
                        </w:pPr>
                        <w:r>
                          <w:rPr>
                            <w:b/>
                            <w:sz w:val="18"/>
                          </w:rPr>
                          <w:t xml:space="preserve">After Curative </w:t>
                        </w:r>
                        <w:r w:rsidRPr="00DD751A">
                          <w:rPr>
                            <w:b/>
                            <w:sz w:val="18"/>
                          </w:rPr>
                          <w:t>situation</w:t>
                        </w:r>
                        <w:r w:rsidRPr="004D1A1F">
                          <w:rPr>
                            <w:b/>
                            <w:i/>
                            <w:sz w:val="18"/>
                          </w:rPr>
                          <w:t xml:space="preserve"> 1</w:t>
                        </w:r>
                      </w:p>
                    </w:txbxContent>
                  </v:textbox>
                </v:roundrect>
                <v:shape id="Text Box 169" o:spid="_x0000_s1063" type="#_x0000_t202" style="position:absolute;left:28098;top:53077;width:28817;height:8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E2C2A27" w14:textId="77777777" w:rsidR="009B2404" w:rsidRDefault="009B2404" w:rsidP="002F582E">
                        <w:pPr>
                          <w:spacing w:after="0"/>
                          <w:rPr>
                            <w:b/>
                            <w:color w:val="0070C0"/>
                            <w:lang w:val="en-US"/>
                          </w:rPr>
                        </w:pPr>
                        <w:r>
                          <w:rPr>
                            <w:b/>
                            <w:color w:val="0070C0"/>
                            <w:lang w:val="en-US"/>
                          </w:rPr>
                          <w:t>For each after curative situation i:</w:t>
                        </w:r>
                      </w:p>
                      <w:p w14:paraId="2F5A06E4" w14:textId="77777777" w:rsidR="009B2404" w:rsidRPr="004D1A1F" w:rsidRDefault="009B2404" w:rsidP="002F582E">
                        <w:pPr>
                          <w:rPr>
                            <w:vertAlign w:val="subscript"/>
                            <w:lang w:val="en-US"/>
                          </w:rPr>
                        </w:pPr>
                        <w:r w:rsidRPr="004D1A1F">
                          <w:rPr>
                            <w:lang w:val="en-US"/>
                          </w:rPr>
                          <w:t xml:space="preserve">I </w:t>
                        </w:r>
                        <w:r>
                          <w:rPr>
                            <w:lang w:val="en-US"/>
                          </w:rPr>
                          <w:t>≤</w:t>
                        </w:r>
                        <w:r w:rsidRPr="004D1A1F">
                          <w:rPr>
                            <w:lang w:val="en-US"/>
                          </w:rPr>
                          <w:t xml:space="preserve"> </w:t>
                        </w:r>
                        <w:r w:rsidRPr="00F15241">
                          <w:rPr>
                            <w:i/>
                            <w:lang w:val="en-US"/>
                          </w:rPr>
                          <w:t>I</w:t>
                        </w:r>
                        <w:r w:rsidRPr="00F15241">
                          <w:rPr>
                            <w:i/>
                            <w:vertAlign w:val="subscript"/>
                            <w:lang w:val="en-US"/>
                          </w:rPr>
                          <w:t>max_AfterCRA</w:t>
                        </w:r>
                        <w:r w:rsidRPr="004D1A1F" w:rsidDel="00F15241">
                          <w:rPr>
                            <w:lang w:val="en-US"/>
                          </w:rPr>
                          <w:t xml:space="preserve"> </w:t>
                        </w:r>
                        <w:r w:rsidRPr="004D1A1F">
                          <w:rPr>
                            <w:lang w:val="en-US"/>
                          </w:rPr>
                          <w:t>for all branches to be monitored after outage O</w:t>
                        </w:r>
                        <w:r w:rsidRPr="004D1A1F">
                          <w:rPr>
                            <w:vertAlign w:val="subscript"/>
                            <w:lang w:val="en-US"/>
                          </w:rPr>
                          <w:t>i</w:t>
                        </w:r>
                        <w:r>
                          <w:rPr>
                            <w:lang w:val="en-US"/>
                          </w:rPr>
                          <w:t>,</w:t>
                        </w:r>
                        <w:r w:rsidRPr="00A55A62">
                          <w:rPr>
                            <w:lang w:val="en-US"/>
                          </w:rPr>
                          <w:t xml:space="preserve"> SPS</w:t>
                        </w:r>
                        <w:r>
                          <w:rPr>
                            <w:lang w:val="en-US"/>
                          </w:rPr>
                          <w:t xml:space="preserve"> and curative remedial actions, with respect to the swiss grid (</w:t>
                        </w:r>
                        <w:r w:rsidRPr="00EF53EF">
                          <w:rPr>
                            <w:b/>
                            <w:bCs/>
                            <w:lang w:val="en-US"/>
                          </w:rPr>
                          <w:sym w:font="Wingdings" w:char="0084"/>
                        </w:r>
                        <w:r>
                          <w:rPr>
                            <w:b/>
                            <w:bCs/>
                            <w:lang w:val="en-US"/>
                          </w:rPr>
                          <w:t>)</w:t>
                        </w:r>
                      </w:p>
                      <w:p w14:paraId="2BC721E3" w14:textId="77777777" w:rsidR="009B2404" w:rsidRPr="004D1A1F" w:rsidRDefault="009B2404" w:rsidP="002F582E">
                        <w:pPr>
                          <w:rPr>
                            <w:lang w:val="en-US"/>
                          </w:rPr>
                        </w:pPr>
                      </w:p>
                    </w:txbxContent>
                  </v:textbox>
                </v:shape>
                <v:rect id="Rectangle 172" o:spid="_x0000_s1064" style="position:absolute;left:15303;top:49252;width:12471;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textbox>
                    <w:txbxContent>
                      <w:p w14:paraId="6C9BECA0" w14:textId="77777777" w:rsidR="009B2404" w:rsidRPr="0069265C" w:rsidRDefault="009B2404" w:rsidP="002F582E">
                        <w:pPr>
                          <w:jc w:val="center"/>
                          <w:rPr>
                            <w:sz w:val="20"/>
                            <w:vertAlign w:val="subscript"/>
                          </w:rPr>
                        </w:pPr>
                        <w:r w:rsidRPr="00DD751A">
                          <w:rPr>
                            <w:i/>
                            <w:sz w:val="20"/>
                          </w:rPr>
                          <w:t>Apply CRA</w:t>
                        </w:r>
                        <w:r>
                          <w:rPr>
                            <w:i/>
                            <w:sz w:val="20"/>
                            <w:vertAlign w:val="subscript"/>
                          </w:rPr>
                          <w:t>n</w:t>
                        </w:r>
                        <w:r w:rsidRPr="00DD751A">
                          <w:rPr>
                            <w:i/>
                            <w:sz w:val="20"/>
                          </w:rPr>
                          <w:t xml:space="preserve"> for</w:t>
                        </w:r>
                        <w:r>
                          <w:rPr>
                            <w:sz w:val="20"/>
                          </w:rPr>
                          <w:t xml:space="preserve"> </w:t>
                        </w:r>
                        <w:r w:rsidRPr="0069265C">
                          <w:rPr>
                            <w:i/>
                            <w:sz w:val="20"/>
                          </w:rPr>
                          <w:t>O</w:t>
                        </w:r>
                        <w:r>
                          <w:rPr>
                            <w:i/>
                            <w:sz w:val="20"/>
                            <w:vertAlign w:val="subscript"/>
                          </w:rPr>
                          <w:t>n</w:t>
                        </w:r>
                      </w:p>
                    </w:txbxContent>
                  </v:textbox>
                </v:rect>
                <v:rect id="Rectangle 173" o:spid="_x0000_s1065" style="position:absolute;left:1212;top:49231;width:1190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textbox>
                    <w:txbxContent>
                      <w:p w14:paraId="697B06A5" w14:textId="77777777" w:rsidR="009B2404" w:rsidRPr="00BA15CD" w:rsidRDefault="009B2404" w:rsidP="002F582E">
                        <w:pPr>
                          <w:jc w:val="center"/>
                          <w:rPr>
                            <w:sz w:val="20"/>
                            <w:vertAlign w:val="subscript"/>
                          </w:rPr>
                        </w:pPr>
                        <w:r w:rsidRPr="00BA15CD">
                          <w:rPr>
                            <w:i/>
                            <w:sz w:val="20"/>
                          </w:rPr>
                          <w:t>Apply CRA</w:t>
                        </w:r>
                        <w:r w:rsidRPr="00BA15CD">
                          <w:rPr>
                            <w:i/>
                            <w:sz w:val="20"/>
                            <w:vertAlign w:val="subscript"/>
                          </w:rPr>
                          <w:t>1</w:t>
                        </w:r>
                        <w:r w:rsidRPr="00BA15CD">
                          <w:rPr>
                            <w:i/>
                            <w:sz w:val="20"/>
                          </w:rPr>
                          <w:t xml:space="preserve"> for</w:t>
                        </w:r>
                        <w:r w:rsidRPr="00BA15CD">
                          <w:rPr>
                            <w:sz w:val="20"/>
                          </w:rPr>
                          <w:t xml:space="preserve"> </w:t>
                        </w:r>
                        <w:r w:rsidRPr="00BA15CD">
                          <w:rPr>
                            <w:i/>
                            <w:sz w:val="20"/>
                          </w:rPr>
                          <w:t>O</w:t>
                        </w:r>
                        <w:r w:rsidRPr="00BA15CD">
                          <w:rPr>
                            <w:i/>
                            <w:sz w:val="20"/>
                            <w:vertAlign w:val="subscript"/>
                          </w:rPr>
                          <w:t>1</w:t>
                        </w:r>
                      </w:p>
                    </w:txbxContent>
                  </v:textbox>
                </v:rect>
                <v:rect id="Rectangle 174" o:spid="_x0000_s1066" style="position:absolute;left:11607;top:49074;width:40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3020C859" w14:textId="77777777" w:rsidR="009B2404" w:rsidRDefault="009B2404" w:rsidP="002F582E">
                        <w:pPr>
                          <w:jc w:val="center"/>
                        </w:pPr>
                        <w:r>
                          <w:t>…</w:t>
                        </w:r>
                      </w:p>
                    </w:txbxContent>
                  </v:textbox>
                </v:rect>
                <v:rect id="Rectangle 175" o:spid="_x0000_s1067" style="position:absolute;left:11607;top:55388;width:402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14:paraId="0A3BD742" w14:textId="77777777" w:rsidR="009B2404" w:rsidRDefault="009B2404" w:rsidP="002F582E">
                        <w:pPr>
                          <w:jc w:val="center"/>
                        </w:pPr>
                        <w:r>
                          <w:t>…</w:t>
                        </w:r>
                      </w:p>
                    </w:txbxContent>
                  </v:textbox>
                </v:rect>
                <w10:anchorlock/>
              </v:group>
            </w:pict>
          </mc:Fallback>
        </mc:AlternateContent>
      </w:r>
    </w:p>
    <w:p w14:paraId="35A3D96F" w14:textId="7FD406A3" w:rsidR="00304316" w:rsidRDefault="00304316" w:rsidP="002F582E">
      <w:pPr>
        <w:pStyle w:val="Titre3"/>
        <w:rPr>
          <w:lang w:val="en-GB"/>
        </w:rPr>
      </w:pPr>
      <w:bookmarkStart w:id="17" w:name="_Toc499294983"/>
      <w:r>
        <w:rPr>
          <w:lang w:val="en-GB"/>
        </w:rPr>
        <w:t>Extrapolation of the results</w:t>
      </w:r>
      <w:bookmarkEnd w:id="17"/>
    </w:p>
    <w:p w14:paraId="645C46B7" w14:textId="573E5B3A" w:rsidR="00304316" w:rsidRPr="00DD3B91" w:rsidRDefault="00304316" w:rsidP="00304316">
      <w:pPr>
        <w:rPr>
          <w:lang w:val="en-GB"/>
        </w:rPr>
      </w:pPr>
      <w:r w:rsidRPr="00DD3B91">
        <w:rPr>
          <w:lang w:val="en-GB"/>
        </w:rPr>
        <w:t>This chapter describes how the TTC is calculated for those timestamps for which no direct calculation is performed during the transitory period in which only few timestamps will be taken into account as references for the whole day.</w:t>
      </w:r>
    </w:p>
    <w:p w14:paraId="022E3CA2" w14:textId="77777777" w:rsidR="00304316" w:rsidRPr="00DD3B91" w:rsidRDefault="00304316" w:rsidP="00304316">
      <w:pPr>
        <w:rPr>
          <w:lang w:val="en-GB"/>
        </w:rPr>
      </w:pPr>
      <w:r w:rsidRPr="00DD3B91">
        <w:rPr>
          <w:lang w:val="en-GB"/>
        </w:rPr>
        <w:t xml:space="preserve">For each hour H, be </w:t>
      </w:r>
      <w:proofErr w:type="spellStart"/>
      <w:r w:rsidRPr="00DD3B91">
        <w:rPr>
          <w:lang w:val="en-GB"/>
        </w:rPr>
        <w:t>Href</w:t>
      </w:r>
      <w:proofErr w:type="spellEnd"/>
      <w:r w:rsidRPr="00DD3B91">
        <w:rPr>
          <w:lang w:val="en-GB"/>
        </w:rPr>
        <w:t xml:space="preserve"> the reference hour for TTC calculation (i.e. if 10:30 is the only studied timestamp for the period 07:00-23:00, </w:t>
      </w:r>
      <w:proofErr w:type="spellStart"/>
      <w:r w:rsidRPr="00DD3B91">
        <w:rPr>
          <w:lang w:val="en-GB"/>
        </w:rPr>
        <w:t>Href</w:t>
      </w:r>
      <w:proofErr w:type="spellEnd"/>
      <w:r w:rsidRPr="00DD3B91">
        <w:rPr>
          <w:lang w:val="en-GB"/>
        </w:rPr>
        <w:t xml:space="preserve">=10:30 for all the hours h in the interval 07:00-23:00). The TTC value for </w:t>
      </w:r>
      <w:proofErr w:type="spellStart"/>
      <w:r w:rsidRPr="00DD3B91">
        <w:rPr>
          <w:lang w:val="en-GB"/>
        </w:rPr>
        <w:t>hour</w:t>
      </w:r>
      <w:proofErr w:type="spellEnd"/>
      <w:r w:rsidRPr="00DD3B91">
        <w:rPr>
          <w:lang w:val="en-GB"/>
        </w:rPr>
        <w:t xml:space="preserve"> H is calculated according to the following table depending on the “type” of hours H and </w:t>
      </w:r>
      <w:proofErr w:type="spellStart"/>
      <w:r w:rsidRPr="00DD3B91">
        <w:rPr>
          <w:lang w:val="en-GB"/>
        </w:rPr>
        <w:t>Href</w:t>
      </w:r>
      <w:proofErr w:type="spellEnd"/>
      <w:r w:rsidRPr="00DD3B91">
        <w:rPr>
          <w:lang w:val="en-GB"/>
        </w:rPr>
        <w:t>:</w:t>
      </w:r>
    </w:p>
    <w:p w14:paraId="42D8C521" w14:textId="79F9896A" w:rsidR="00304316" w:rsidRPr="00DD3B91" w:rsidRDefault="00304316" w:rsidP="00304316">
      <w:pPr>
        <w:rPr>
          <w:lang w:val="en-GB"/>
        </w:rPr>
      </w:pPr>
      <w:r w:rsidRPr="00DD3B91">
        <w:rPr>
          <w:noProof/>
          <w:lang w:eastAsia="fr-FR"/>
        </w:rPr>
        <w:lastRenderedPageBreak/>
        <w:drawing>
          <wp:inline distT="0" distB="0" distL="0" distR="0" wp14:anchorId="079E70DB" wp14:editId="507D8238">
            <wp:extent cx="5464175" cy="2494280"/>
            <wp:effectExtent l="0" t="0" r="3175" b="127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175" cy="2494280"/>
                    </a:xfrm>
                    <a:prstGeom prst="rect">
                      <a:avLst/>
                    </a:prstGeom>
                    <a:noFill/>
                    <a:ln>
                      <a:noFill/>
                    </a:ln>
                  </pic:spPr>
                </pic:pic>
              </a:graphicData>
            </a:graphic>
          </wp:inline>
        </w:drawing>
      </w:r>
    </w:p>
    <w:p w14:paraId="110F5843" w14:textId="77777777" w:rsidR="00304316" w:rsidRPr="00DD3B91" w:rsidRDefault="00304316" w:rsidP="00304316">
      <w:pPr>
        <w:rPr>
          <w:lang w:val="en-GB"/>
        </w:rPr>
      </w:pPr>
      <w:r w:rsidRPr="00DD3B91">
        <w:rPr>
          <w:lang w:val="en-GB"/>
        </w:rPr>
        <w:t>Where:</w:t>
      </w:r>
    </w:p>
    <w:p w14:paraId="14B9C195" w14:textId="6673F94D" w:rsidR="00304316" w:rsidRPr="00DD3B91" w:rsidRDefault="00304316" w:rsidP="004F4680">
      <w:pPr>
        <w:pStyle w:val="Paragraphedeliste"/>
        <w:numPr>
          <w:ilvl w:val="0"/>
          <w:numId w:val="11"/>
        </w:numPr>
        <w:spacing w:after="0" w:line="240" w:lineRule="auto"/>
        <w:rPr>
          <w:lang w:val="en-GB"/>
        </w:rPr>
      </w:pPr>
      <w:r w:rsidRPr="00DD3B91">
        <w:rPr>
          <w:lang w:val="en-GB"/>
        </w:rPr>
        <w:t xml:space="preserve">Type “No LC” means that the hour is in a normal period, </w:t>
      </w:r>
      <w:r w:rsidR="004F0623">
        <w:rPr>
          <w:lang w:val="en-GB"/>
        </w:rPr>
        <w:t>without Low Consumption NTC;</w:t>
      </w:r>
    </w:p>
    <w:p w14:paraId="3544304B" w14:textId="6E40744F" w:rsidR="00304316" w:rsidRPr="00DD3B91" w:rsidRDefault="00304316" w:rsidP="004F4680">
      <w:pPr>
        <w:pStyle w:val="Paragraphedeliste"/>
        <w:numPr>
          <w:ilvl w:val="0"/>
          <w:numId w:val="11"/>
        </w:numPr>
        <w:spacing w:after="0" w:line="240" w:lineRule="auto"/>
        <w:rPr>
          <w:lang w:val="en-GB"/>
        </w:rPr>
      </w:pPr>
      <w:r w:rsidRPr="00DD3B91">
        <w:rPr>
          <w:lang w:val="en-GB"/>
        </w:rPr>
        <w:t>Type “LC” means that the hour</w:t>
      </w:r>
      <w:r w:rsidR="004F0623">
        <w:rPr>
          <w:lang w:val="en-GB"/>
        </w:rPr>
        <w:t xml:space="preserve"> is in a Low Consumption period;</w:t>
      </w:r>
    </w:p>
    <w:p w14:paraId="13FD8BCF" w14:textId="55943D86" w:rsidR="00304316" w:rsidRPr="00DD3B91" w:rsidRDefault="00304316" w:rsidP="004F4680">
      <w:pPr>
        <w:pStyle w:val="Paragraphedeliste"/>
        <w:numPr>
          <w:ilvl w:val="0"/>
          <w:numId w:val="11"/>
        </w:numPr>
        <w:spacing w:after="0" w:line="240" w:lineRule="auto"/>
        <w:rPr>
          <w:lang w:val="en-GB"/>
        </w:rPr>
      </w:pPr>
      <w:r w:rsidRPr="00DD3B91">
        <w:rPr>
          <w:lang w:val="en-GB"/>
        </w:rPr>
        <w:t>Type “Ramp” means that the hour is in a ramp period (e.g. connecting Low</w:t>
      </w:r>
      <w:r w:rsidR="004F0623">
        <w:rPr>
          <w:lang w:val="en-GB"/>
        </w:rPr>
        <w:t xml:space="preserve"> Consumption NTC to Normal NTC);</w:t>
      </w:r>
    </w:p>
    <w:p w14:paraId="00E94085" w14:textId="030E0A7F" w:rsidR="00304316" w:rsidRPr="00DD3B91" w:rsidRDefault="00304316" w:rsidP="004F4680">
      <w:pPr>
        <w:pStyle w:val="Paragraphedeliste"/>
        <w:numPr>
          <w:ilvl w:val="0"/>
          <w:numId w:val="11"/>
        </w:numPr>
        <w:spacing w:after="0" w:line="240" w:lineRule="auto"/>
        <w:rPr>
          <w:lang w:val="en-GB"/>
        </w:rPr>
      </w:pPr>
      <w:proofErr w:type="spellStart"/>
      <w:r w:rsidRPr="00DD3B91">
        <w:rPr>
          <w:lang w:val="en-GB"/>
        </w:rPr>
        <w:t>TTCHref</w:t>
      </w:r>
      <w:proofErr w:type="spellEnd"/>
      <w:r w:rsidRPr="00DD3B91">
        <w:rPr>
          <w:lang w:val="en-GB"/>
        </w:rPr>
        <w:t xml:space="preserve"> is the Selected TTCTTC selection Total North, the selected TTC of the reference ho</w:t>
      </w:r>
      <w:r w:rsidR="004F0623">
        <w:rPr>
          <w:lang w:val="en-GB"/>
        </w:rPr>
        <w:t xml:space="preserve">ur </w:t>
      </w:r>
      <w:proofErr w:type="spellStart"/>
      <w:r w:rsidR="004F0623">
        <w:rPr>
          <w:lang w:val="en-GB"/>
        </w:rPr>
        <w:t>Href</w:t>
      </w:r>
      <w:proofErr w:type="spellEnd"/>
      <w:r w:rsidR="004F0623">
        <w:rPr>
          <w:lang w:val="en-GB"/>
        </w:rPr>
        <w:t xml:space="preserve"> as described in the DBP;</w:t>
      </w:r>
    </w:p>
    <w:p w14:paraId="0F5CEA43" w14:textId="6323153C" w:rsidR="00304316" w:rsidRPr="00DD3B91" w:rsidRDefault="00304316" w:rsidP="004F4680">
      <w:pPr>
        <w:pStyle w:val="Paragraphedeliste"/>
        <w:numPr>
          <w:ilvl w:val="0"/>
          <w:numId w:val="11"/>
        </w:numPr>
        <w:spacing w:after="0" w:line="240" w:lineRule="auto"/>
        <w:rPr>
          <w:lang w:val="en-GB"/>
        </w:rPr>
      </w:pPr>
      <w:proofErr w:type="spellStart"/>
      <w:r w:rsidRPr="00DD3B91">
        <w:rPr>
          <w:lang w:val="en-GB"/>
        </w:rPr>
        <w:t>TTCP,Hi</w:t>
      </w:r>
      <w:proofErr w:type="spellEnd"/>
      <w:r w:rsidRPr="00DD3B91">
        <w:rPr>
          <w:lang w:val="en-GB"/>
        </w:rPr>
        <w:t xml:space="preserve"> is the scheduled TTC (the TTC defined in the programming stage taking into account all the reductions for planned maintenances and low consumption period) of the generic hour Hi which h</w:t>
      </w:r>
      <w:r w:rsidR="004F0623">
        <w:rPr>
          <w:lang w:val="en-GB"/>
        </w:rPr>
        <w:t xml:space="preserve">as </w:t>
      </w:r>
      <w:proofErr w:type="spellStart"/>
      <w:r w:rsidR="004F0623">
        <w:rPr>
          <w:lang w:val="en-GB"/>
        </w:rPr>
        <w:t>Href</w:t>
      </w:r>
      <w:proofErr w:type="spellEnd"/>
      <w:r w:rsidR="004F0623">
        <w:rPr>
          <w:lang w:val="en-GB"/>
        </w:rPr>
        <w:t xml:space="preserve"> as reference hour;</w:t>
      </w:r>
    </w:p>
    <w:p w14:paraId="7A93CBCD" w14:textId="53F297A8" w:rsidR="00304316" w:rsidRPr="00DD3B91" w:rsidRDefault="00304316" w:rsidP="004F4680">
      <w:pPr>
        <w:pStyle w:val="Paragraphedeliste"/>
        <w:numPr>
          <w:ilvl w:val="0"/>
          <w:numId w:val="11"/>
        </w:numPr>
        <w:spacing w:after="0" w:line="240" w:lineRule="auto"/>
        <w:rPr>
          <w:lang w:val="en-GB"/>
        </w:rPr>
      </w:pPr>
      <w:r w:rsidRPr="00DD3B91">
        <w:rPr>
          <w:lang w:val="en-GB"/>
        </w:rPr>
        <w:t>ΔTTCP,H-</w:t>
      </w:r>
      <w:proofErr w:type="spellStart"/>
      <w:r w:rsidRPr="00DD3B91">
        <w:rPr>
          <w:lang w:val="en-GB"/>
        </w:rPr>
        <w:t>Href</w:t>
      </w:r>
      <w:proofErr w:type="spellEnd"/>
      <w:r w:rsidRPr="00DD3B91">
        <w:rPr>
          <w:lang w:val="en-GB"/>
        </w:rPr>
        <w:t xml:space="preserve"> = TTCP,H - </w:t>
      </w:r>
      <w:proofErr w:type="spellStart"/>
      <w:r w:rsidRPr="00DD3B91">
        <w:rPr>
          <w:lang w:val="en-GB"/>
        </w:rPr>
        <w:t>TTCP,Href</w:t>
      </w:r>
      <w:proofErr w:type="spellEnd"/>
      <w:r w:rsidR="004F0623">
        <w:rPr>
          <w:lang w:val="en-GB"/>
        </w:rPr>
        <w:t>;</w:t>
      </w:r>
    </w:p>
    <w:p w14:paraId="12FE7D69" w14:textId="77777777" w:rsidR="00304316" w:rsidRPr="00DD3B91" w:rsidRDefault="00304316" w:rsidP="004F4680">
      <w:pPr>
        <w:pStyle w:val="Paragraphedeliste"/>
        <w:numPr>
          <w:ilvl w:val="0"/>
          <w:numId w:val="11"/>
        </w:numPr>
        <w:spacing w:after="0" w:line="240" w:lineRule="auto"/>
        <w:rPr>
          <w:lang w:val="en-GB"/>
        </w:rPr>
      </w:pPr>
      <w:r w:rsidRPr="00DD3B91">
        <w:rPr>
          <w:lang w:val="en-GB"/>
        </w:rPr>
        <w:t>ACH is the Additional Constraint defined for hour H.</w:t>
      </w:r>
    </w:p>
    <w:p w14:paraId="481DDFAA" w14:textId="77777777" w:rsidR="00304316" w:rsidRPr="00DD3B91" w:rsidRDefault="00304316" w:rsidP="00304316">
      <w:pPr>
        <w:rPr>
          <w:lang w:val="en-GB"/>
        </w:rPr>
      </w:pPr>
    </w:p>
    <w:p w14:paraId="3D1A5147" w14:textId="77777777" w:rsidR="00304316" w:rsidRPr="00DD3B91" w:rsidRDefault="00304316" w:rsidP="00304316">
      <w:pPr>
        <w:rPr>
          <w:lang w:val="en-GB"/>
        </w:rPr>
      </w:pPr>
      <w:r w:rsidRPr="00DD3B91">
        <w:rPr>
          <w:lang w:val="en-GB"/>
        </w:rPr>
        <w:t>The Type of all hours are input data provided within the CRAC files.</w:t>
      </w:r>
    </w:p>
    <w:p w14:paraId="35ACE670" w14:textId="77777777" w:rsidR="00304316" w:rsidRPr="00DD3B91" w:rsidRDefault="00304316" w:rsidP="00304316">
      <w:pPr>
        <w:rPr>
          <w:lang w:val="en-GB"/>
        </w:rPr>
      </w:pPr>
      <w:r w:rsidRPr="00DD3B91">
        <w:rPr>
          <w:lang w:val="en-GB"/>
        </w:rPr>
        <w:t xml:space="preserve">Finally, it is required to check TTCH against the already allocated schedule IDCPH in order to avoid curtailments. The final TTC </w:t>
      </w:r>
      <w:proofErr w:type="spellStart"/>
      <w:r w:rsidRPr="00DD3B91">
        <w:rPr>
          <w:lang w:val="en-GB"/>
        </w:rPr>
        <w:t>TTCH</w:t>
      </w:r>
      <w:proofErr w:type="gramStart"/>
      <w:r w:rsidRPr="00DD3B91">
        <w:rPr>
          <w:lang w:val="en-GB"/>
        </w:rPr>
        <w:t>,final</w:t>
      </w:r>
      <w:proofErr w:type="spellEnd"/>
      <w:proofErr w:type="gramEnd"/>
      <w:r w:rsidRPr="00DD3B91">
        <w:rPr>
          <w:lang w:val="en-GB"/>
        </w:rPr>
        <w:t xml:space="preserve"> is the maximum of TTCH and IDCPH:</w:t>
      </w:r>
    </w:p>
    <w:p w14:paraId="389323DF" w14:textId="1CB0E159" w:rsidR="00304316" w:rsidRPr="00DD3B91" w:rsidRDefault="00304316" w:rsidP="00304316">
      <w:pPr>
        <w:rPr>
          <w:lang w:val="en-GB"/>
        </w:rPr>
      </w:pPr>
      <w:proofErr w:type="spellStart"/>
      <w:r w:rsidRPr="00DD3B91">
        <w:rPr>
          <w:lang w:val="en-GB"/>
        </w:rPr>
        <w:t>TTCH</w:t>
      </w:r>
      <w:proofErr w:type="gramStart"/>
      <w:r w:rsidRPr="00DD3B91">
        <w:rPr>
          <w:lang w:val="en-GB"/>
        </w:rPr>
        <w:t>,final</w:t>
      </w:r>
      <w:proofErr w:type="spellEnd"/>
      <w:proofErr w:type="gramEnd"/>
      <w:r w:rsidRPr="00DD3B91">
        <w:rPr>
          <w:lang w:val="en-GB"/>
        </w:rPr>
        <w:t xml:space="preserve"> = max (TTCH, IDCPH)</w:t>
      </w:r>
      <w:r w:rsidR="004F0623">
        <w:rPr>
          <w:lang w:val="en-GB"/>
        </w:rPr>
        <w:t>.</w:t>
      </w:r>
    </w:p>
    <w:p w14:paraId="32DC144A" w14:textId="77777777" w:rsidR="002F582E" w:rsidRPr="00285E99" w:rsidRDefault="002F582E" w:rsidP="002F582E">
      <w:pPr>
        <w:pStyle w:val="Titre3"/>
        <w:rPr>
          <w:lang w:val="en-GB"/>
        </w:rPr>
      </w:pPr>
      <w:bookmarkStart w:id="18" w:name="_Toc499294984"/>
      <w:r w:rsidRPr="00285E99">
        <w:rPr>
          <w:lang w:val="en-GB"/>
        </w:rPr>
        <w:t>Results</w:t>
      </w:r>
      <w:bookmarkEnd w:id="18"/>
    </w:p>
    <w:p w14:paraId="400335C5" w14:textId="77777777" w:rsidR="002F582E" w:rsidRPr="00285E99" w:rsidRDefault="002F582E" w:rsidP="002F582E">
      <w:pPr>
        <w:rPr>
          <w:lang w:val="en-GB"/>
        </w:rPr>
      </w:pPr>
      <w:r w:rsidRPr="00285E99">
        <w:rPr>
          <w:lang w:val="en-GB"/>
        </w:rPr>
        <w:t>For each coordinating entity and each timestamp, the set of results is:</w:t>
      </w:r>
    </w:p>
    <w:p w14:paraId="5632AD11" w14:textId="77777777" w:rsidR="002F582E" w:rsidRPr="00285E99" w:rsidRDefault="002F582E" w:rsidP="004F4680">
      <w:pPr>
        <w:numPr>
          <w:ilvl w:val="0"/>
          <w:numId w:val="1"/>
        </w:numPr>
        <w:rPr>
          <w:lang w:val="en-GB"/>
        </w:rPr>
      </w:pPr>
      <w:r w:rsidRPr="00285E99">
        <w:rPr>
          <w:lang w:val="en-GB"/>
        </w:rPr>
        <w:t>The initial (merged) grid model and the final (merged) grid model corresponding to the final state of the network for a maximum secured northern Italian import. In this final state, all preventive (“pre-fault”) Remedial Actions are implemented;</w:t>
      </w:r>
    </w:p>
    <w:p w14:paraId="71265198" w14:textId="77777777" w:rsidR="002F582E" w:rsidRPr="00285E99" w:rsidRDefault="002F582E" w:rsidP="004F4680">
      <w:pPr>
        <w:numPr>
          <w:ilvl w:val="0"/>
          <w:numId w:val="1"/>
        </w:numPr>
        <w:rPr>
          <w:lang w:val="en-GB"/>
        </w:rPr>
      </w:pPr>
      <w:r w:rsidRPr="00285E99">
        <w:rPr>
          <w:lang w:val="en-GB"/>
        </w:rPr>
        <w:t xml:space="preserve">Concatenated GSKs, a concatenated CRAC files containing Critical Network Elements, Critical Outages, and Remedial Actions and additional constraint (maximum value of </w:t>
      </w:r>
      <w:proofErr w:type="spellStart"/>
      <w:r w:rsidRPr="00285E99">
        <w:rPr>
          <w:lang w:val="en-GB"/>
        </w:rPr>
        <w:t>TTC</w:t>
      </w:r>
      <w:r w:rsidRPr="00285E99">
        <w:rPr>
          <w:vertAlign w:val="subscript"/>
          <w:lang w:val="en-GB"/>
        </w:rPr>
        <w:t>total</w:t>
      </w:r>
      <w:proofErr w:type="spellEnd"/>
      <w:r w:rsidRPr="00285E99">
        <w:rPr>
          <w:lang w:val="en-GB"/>
        </w:rPr>
        <w:t xml:space="preserve">); </w:t>
      </w:r>
    </w:p>
    <w:p w14:paraId="66152E0D" w14:textId="77777777" w:rsidR="002F582E" w:rsidRPr="00285E99" w:rsidRDefault="002F582E" w:rsidP="004F4680">
      <w:pPr>
        <w:numPr>
          <w:ilvl w:val="0"/>
          <w:numId w:val="1"/>
        </w:numPr>
        <w:rPr>
          <w:lang w:val="en-GB"/>
        </w:rPr>
      </w:pPr>
      <w:proofErr w:type="spellStart"/>
      <w:r w:rsidRPr="00285E99">
        <w:rPr>
          <w:lang w:val="en-GB"/>
        </w:rPr>
        <w:t>TTC</w:t>
      </w:r>
      <w:r w:rsidRPr="00285E99">
        <w:rPr>
          <w:vertAlign w:val="subscript"/>
          <w:lang w:val="en-GB"/>
        </w:rPr>
        <w:t>total</w:t>
      </w:r>
      <w:proofErr w:type="spellEnd"/>
      <w:r w:rsidRPr="00285E99">
        <w:rPr>
          <w:lang w:val="en-GB"/>
        </w:rPr>
        <w:t>;</w:t>
      </w:r>
    </w:p>
    <w:p w14:paraId="5594900C" w14:textId="4FEBA2BA" w:rsidR="002F582E" w:rsidRPr="00285E99" w:rsidRDefault="002F582E" w:rsidP="004F4680">
      <w:pPr>
        <w:numPr>
          <w:ilvl w:val="0"/>
          <w:numId w:val="1"/>
        </w:numPr>
        <w:rPr>
          <w:lang w:val="en-GB"/>
        </w:rPr>
      </w:pPr>
      <w:r w:rsidRPr="00285E99">
        <w:rPr>
          <w:lang w:val="en-GB"/>
        </w:rPr>
        <w:lastRenderedPageBreak/>
        <w:t xml:space="preserve">Limiting elements of </w:t>
      </w:r>
      <w:proofErr w:type="spellStart"/>
      <w:r w:rsidRPr="00285E99">
        <w:rPr>
          <w:lang w:val="en-GB"/>
        </w:rPr>
        <w:t>TTC</w:t>
      </w:r>
      <w:r w:rsidRPr="00285E99">
        <w:rPr>
          <w:vertAlign w:val="subscript"/>
          <w:lang w:val="en-GB"/>
        </w:rPr>
        <w:t>total</w:t>
      </w:r>
      <w:proofErr w:type="spellEnd"/>
      <w:r w:rsidRPr="00285E99">
        <w:rPr>
          <w:vertAlign w:val="subscript"/>
          <w:lang w:val="en-GB"/>
        </w:rPr>
        <w:t xml:space="preserve"> </w:t>
      </w:r>
      <w:r w:rsidRPr="00285E99">
        <w:rPr>
          <w:lang w:val="en-GB"/>
        </w:rPr>
        <w:t xml:space="preserve">(Critical Network Elements and Critical Outages). In case the calculation stops to an import level equal to the additional constraint, there is no limiting element (the reason of limiting </w:t>
      </w:r>
      <w:proofErr w:type="spellStart"/>
      <w:r w:rsidRPr="00285E99">
        <w:rPr>
          <w:lang w:val="en-GB"/>
        </w:rPr>
        <w:t>TTC</w:t>
      </w:r>
      <w:r w:rsidRPr="00285E99">
        <w:rPr>
          <w:vertAlign w:val="subscript"/>
          <w:lang w:val="en-GB"/>
        </w:rPr>
        <w:t>total</w:t>
      </w:r>
      <w:proofErr w:type="spellEnd"/>
      <w:r w:rsidRPr="00285E99">
        <w:rPr>
          <w:lang w:val="en-GB"/>
        </w:rPr>
        <w:t xml:space="preserve"> is the additional constraint itself), otherwise limiting elements always exist. </w:t>
      </w:r>
      <w:r w:rsidR="00866222" w:rsidRPr="00285E99">
        <w:rPr>
          <w:lang w:val="en-GB"/>
        </w:rPr>
        <w:t>The calculation could stop also due to non-enough margin inside the Ita</w:t>
      </w:r>
      <w:r w:rsidR="004F0623">
        <w:rPr>
          <w:lang w:val="en-GB"/>
        </w:rPr>
        <w:t>lian GSK;</w:t>
      </w:r>
    </w:p>
    <w:p w14:paraId="3F6708B5" w14:textId="28DEC7F7" w:rsidR="002F582E" w:rsidRPr="00285E99" w:rsidRDefault="002F582E" w:rsidP="004F4680">
      <w:pPr>
        <w:numPr>
          <w:ilvl w:val="0"/>
          <w:numId w:val="1"/>
        </w:numPr>
        <w:rPr>
          <w:lang w:val="en-GB"/>
        </w:rPr>
      </w:pPr>
      <w:proofErr w:type="gramStart"/>
      <w:r w:rsidRPr="00285E99">
        <w:rPr>
          <w:lang w:val="en-GB"/>
        </w:rPr>
        <w:t>results</w:t>
      </w:r>
      <w:proofErr w:type="gramEnd"/>
      <w:r w:rsidRPr="00285E99">
        <w:rPr>
          <w:lang w:val="en-GB"/>
        </w:rPr>
        <w:t xml:space="preserve"> of security analysis with preventive and curative Remedial Actions</w:t>
      </w:r>
      <w:r w:rsidR="004F0623">
        <w:rPr>
          <w:lang w:val="en-GB"/>
        </w:rPr>
        <w:t>.</w:t>
      </w:r>
    </w:p>
    <w:p w14:paraId="0D1CC9EE" w14:textId="77777777" w:rsidR="002F582E" w:rsidRPr="00285E99" w:rsidRDefault="002F582E" w:rsidP="002F582E">
      <w:pPr>
        <w:rPr>
          <w:lang w:val="en-GB"/>
        </w:rPr>
      </w:pPr>
    </w:p>
    <w:p w14:paraId="492303F0" w14:textId="43E16C66" w:rsidR="009D3D71" w:rsidRDefault="009D3D71" w:rsidP="009D3D71">
      <w:pPr>
        <w:pStyle w:val="Titre2"/>
        <w:rPr>
          <w:lang w:val="en-GB"/>
        </w:rPr>
      </w:pPr>
      <w:bookmarkStart w:id="19" w:name="_Toc499294985"/>
      <w:r w:rsidRPr="009D3D71">
        <w:rPr>
          <w:lang w:val="en-GB"/>
        </w:rPr>
        <w:t>Methodology for TTC Selection</w:t>
      </w:r>
    </w:p>
    <w:p w14:paraId="00326019" w14:textId="77777777" w:rsidR="008E404E" w:rsidRPr="008E404E" w:rsidRDefault="008E404E" w:rsidP="008E404E">
      <w:pPr>
        <w:rPr>
          <w:lang w:val="en-US"/>
        </w:rPr>
      </w:pPr>
      <w:r w:rsidRPr="008E404E">
        <w:rPr>
          <w:lang w:val="en-US"/>
        </w:rPr>
        <w:t>The transition from the present practices based on D-2 NTC to the one based on the outcome of the ID calculation process requires attention in terms of security, costs and transparency.</w:t>
      </w:r>
    </w:p>
    <w:p w14:paraId="279D42C0" w14:textId="77777777" w:rsidR="008E404E" w:rsidRPr="008E404E" w:rsidRDefault="008E404E" w:rsidP="008E404E">
      <w:pPr>
        <w:rPr>
          <w:lang w:val="en-US"/>
        </w:rPr>
      </w:pPr>
      <w:r w:rsidRPr="008E404E">
        <w:rPr>
          <w:lang w:val="en-US"/>
        </w:rPr>
        <w:t>The final compatibility of the outcomes of ID calculations with the abovementioned requirements has to be assessed progressively on the base of the experience, by comparing and analyzing actual values in operation with forecast values. Other criteria based on comparison of simulations are not considered acceptable or even not transparent.</w:t>
      </w:r>
    </w:p>
    <w:p w14:paraId="3A08572D" w14:textId="555A0EAC" w:rsidR="009D3D71" w:rsidRDefault="008E404E" w:rsidP="008E404E">
      <w:pPr>
        <w:rPr>
          <w:lang w:val="en-US"/>
        </w:rPr>
      </w:pPr>
      <w:r w:rsidRPr="008E404E">
        <w:rPr>
          <w:lang w:val="en-US"/>
        </w:rPr>
        <w:t>A limiting band is considered necessary until the real operation proves that forecast evaluations are sustainable. To prove the sustainability this band has to be broaden gradually till the full stabilization of the ID process.</w:t>
      </w:r>
    </w:p>
    <w:p w14:paraId="08E848D1" w14:textId="738E315B" w:rsidR="008E404E" w:rsidRDefault="008E404E" w:rsidP="008E404E">
      <w:pPr>
        <w:pStyle w:val="Titre3"/>
      </w:pPr>
      <w:r>
        <w:t>UTTC and LTTC</w:t>
      </w:r>
    </w:p>
    <w:p w14:paraId="297F24B7" w14:textId="77777777" w:rsidR="008E404E" w:rsidRDefault="008E404E" w:rsidP="008E404E">
      <w:pPr>
        <w:rPr>
          <w:lang w:val="en-US"/>
        </w:rPr>
      </w:pPr>
      <w:r>
        <w:rPr>
          <w:lang w:val="en-US"/>
        </w:rPr>
        <w:t>The document deals with the approach to the following aspects of the matter:</w:t>
      </w:r>
    </w:p>
    <w:p w14:paraId="0DB0499D" w14:textId="77777777" w:rsidR="008E404E" w:rsidRDefault="008E404E" w:rsidP="008E404E">
      <w:pPr>
        <w:pStyle w:val="Paragraphedeliste"/>
        <w:numPr>
          <w:ilvl w:val="0"/>
          <w:numId w:val="18"/>
        </w:numPr>
        <w:spacing w:after="120" w:line="240" w:lineRule="auto"/>
        <w:rPr>
          <w:lang w:val="en-US"/>
        </w:rPr>
      </w:pPr>
      <w:r>
        <w:rPr>
          <w:lang w:val="en-US"/>
        </w:rPr>
        <w:t xml:space="preserve">The criterion to be used to select the credible NTC values and the actions in case of </w:t>
      </w:r>
      <w:r w:rsidRPr="00F63FAA">
        <w:rPr>
          <w:b/>
          <w:lang w:val="en-US"/>
        </w:rPr>
        <w:t>out of range</w:t>
      </w:r>
      <w:r>
        <w:rPr>
          <w:lang w:val="en-US"/>
        </w:rPr>
        <w:t xml:space="preserve"> results</w:t>
      </w:r>
    </w:p>
    <w:p w14:paraId="3F04CA4D" w14:textId="77777777" w:rsidR="008E404E" w:rsidRPr="00F41126" w:rsidRDefault="008E404E" w:rsidP="008E404E">
      <w:pPr>
        <w:pStyle w:val="Paragraphedeliste"/>
        <w:numPr>
          <w:ilvl w:val="0"/>
          <w:numId w:val="18"/>
        </w:numPr>
        <w:spacing w:after="120" w:line="240" w:lineRule="auto"/>
        <w:rPr>
          <w:lang w:val="en-US"/>
        </w:rPr>
      </w:pPr>
      <w:r w:rsidRPr="00F41126">
        <w:rPr>
          <w:lang w:val="en-US"/>
        </w:rPr>
        <w:t xml:space="preserve">The definition and the calculation of the fundamental thresholds affecting the selection, both in the experimentation phase and once the process has been stabilized </w:t>
      </w:r>
    </w:p>
    <w:p w14:paraId="35D1C3A4" w14:textId="77777777" w:rsidR="008E404E" w:rsidRDefault="008E404E" w:rsidP="008E404E">
      <w:pPr>
        <w:pStyle w:val="Paragraphedeliste"/>
        <w:numPr>
          <w:ilvl w:val="0"/>
          <w:numId w:val="18"/>
        </w:numPr>
        <w:spacing w:after="120" w:line="240" w:lineRule="auto"/>
        <w:rPr>
          <w:lang w:val="en-US"/>
        </w:rPr>
      </w:pPr>
      <w:r>
        <w:rPr>
          <w:lang w:val="en-US"/>
        </w:rPr>
        <w:t>The minimum performances of the process (i.e. stability and robustness) to consider seamless the transition to the present practices to the ID capacity calculation process.</w:t>
      </w:r>
    </w:p>
    <w:p w14:paraId="1EC96E5C" w14:textId="20A1D269" w:rsidR="008E404E" w:rsidRPr="008E404E" w:rsidRDefault="008E404E" w:rsidP="008E404E">
      <w:pPr>
        <w:pStyle w:val="Titre3"/>
      </w:pPr>
      <w:proofErr w:type="spellStart"/>
      <w:r>
        <w:t>Criteria</w:t>
      </w:r>
      <w:proofErr w:type="spellEnd"/>
      <w:r>
        <w:t xml:space="preserve"> of </w:t>
      </w:r>
      <w:proofErr w:type="spellStart"/>
      <w:r>
        <w:t>selection</w:t>
      </w:r>
      <w:proofErr w:type="spellEnd"/>
      <w:r>
        <w:t xml:space="preserve"> and actions</w:t>
      </w:r>
    </w:p>
    <w:p w14:paraId="309B82C9" w14:textId="77777777" w:rsidR="008E404E" w:rsidRDefault="008E404E" w:rsidP="008E404E">
      <w:pPr>
        <w:rPr>
          <w:lang w:val="en-US"/>
        </w:rPr>
      </w:pPr>
      <w:r>
        <w:rPr>
          <w:lang w:val="en-US"/>
        </w:rPr>
        <w:t>The general approach is based:</w:t>
      </w:r>
    </w:p>
    <w:p w14:paraId="58F517CF" w14:textId="77777777" w:rsidR="008E404E" w:rsidRDefault="008E404E" w:rsidP="008E404E">
      <w:pPr>
        <w:pStyle w:val="Paragraphedeliste"/>
        <w:numPr>
          <w:ilvl w:val="0"/>
          <w:numId w:val="19"/>
        </w:numPr>
        <w:spacing w:after="120" w:line="240" w:lineRule="auto"/>
        <w:rPr>
          <w:lang w:val="en-US"/>
        </w:rPr>
      </w:pPr>
      <w:r>
        <w:rPr>
          <w:lang w:val="en-US"/>
        </w:rPr>
        <w:t xml:space="preserve">on the </w:t>
      </w:r>
      <w:r w:rsidRPr="00591294">
        <w:rPr>
          <w:b/>
          <w:i/>
          <w:lang w:val="en-US"/>
        </w:rPr>
        <w:t>plausibility</w:t>
      </w:r>
      <w:r>
        <w:rPr>
          <w:lang w:val="en-US"/>
        </w:rPr>
        <w:t xml:space="preserve"> of the result first, which highly depend on the quality of the input provided by the TSOs, and on the </w:t>
      </w:r>
      <w:r w:rsidRPr="00591294">
        <w:rPr>
          <w:b/>
          <w:i/>
          <w:lang w:val="en-US"/>
        </w:rPr>
        <w:t>comparison</w:t>
      </w:r>
      <w:r>
        <w:rPr>
          <w:lang w:val="en-US"/>
        </w:rPr>
        <w:t xml:space="preserve"> of results as a second criterion which depend on the algorithms and residual of the High Level Business Process by TSCNET and </w:t>
      </w:r>
      <w:proofErr w:type="spellStart"/>
      <w:r>
        <w:rPr>
          <w:lang w:val="en-US"/>
        </w:rPr>
        <w:t>Coreso</w:t>
      </w:r>
      <w:proofErr w:type="spellEnd"/>
      <w:r>
        <w:rPr>
          <w:lang w:val="en-US"/>
        </w:rPr>
        <w:t>.</w:t>
      </w:r>
    </w:p>
    <w:p w14:paraId="4D9F4248" w14:textId="77777777" w:rsidR="008E404E" w:rsidRDefault="008E404E" w:rsidP="008E404E">
      <w:pPr>
        <w:pStyle w:val="Paragraphedeliste"/>
        <w:numPr>
          <w:ilvl w:val="0"/>
          <w:numId w:val="19"/>
        </w:numPr>
        <w:spacing w:after="120" w:line="240" w:lineRule="auto"/>
        <w:rPr>
          <w:lang w:val="en-US"/>
        </w:rPr>
      </w:pPr>
      <w:proofErr w:type="gramStart"/>
      <w:r>
        <w:rPr>
          <w:lang w:val="en-US"/>
        </w:rPr>
        <w:t>in</w:t>
      </w:r>
      <w:proofErr w:type="gramEnd"/>
      <w:r>
        <w:rPr>
          <w:lang w:val="en-US"/>
        </w:rPr>
        <w:t xml:space="preserve"> case of credible results the smallest NTC value is assumed </w:t>
      </w:r>
      <w:r w:rsidRPr="00F715B1">
        <w:rPr>
          <w:lang w:val="en-US"/>
        </w:rPr>
        <w:t>until re</w:t>
      </w:r>
      <w:r>
        <w:rPr>
          <w:lang w:val="en-US"/>
        </w:rPr>
        <w:t>-</w:t>
      </w:r>
      <w:r w:rsidRPr="00F715B1">
        <w:rPr>
          <w:lang w:val="en-US"/>
        </w:rPr>
        <w:t xml:space="preserve">dispatching rules (different from </w:t>
      </w:r>
      <w:proofErr w:type="spellStart"/>
      <w:r w:rsidRPr="00F715B1">
        <w:rPr>
          <w:lang w:val="en-US"/>
        </w:rPr>
        <w:t>pent</w:t>
      </w:r>
      <w:r>
        <w:rPr>
          <w:lang w:val="en-US"/>
        </w:rPr>
        <w:t>a</w:t>
      </w:r>
      <w:r w:rsidRPr="00F715B1">
        <w:rPr>
          <w:lang w:val="en-US"/>
        </w:rPr>
        <w:t>lateral</w:t>
      </w:r>
      <w:proofErr w:type="spellEnd"/>
      <w:r w:rsidRPr="00F715B1">
        <w:rPr>
          <w:lang w:val="en-US"/>
        </w:rPr>
        <w:t>) are defined</w:t>
      </w:r>
      <w:r>
        <w:rPr>
          <w:lang w:val="en-US"/>
        </w:rPr>
        <w:t xml:space="preserve">, except in cases when the results from </w:t>
      </w:r>
      <w:proofErr w:type="spellStart"/>
      <w:r>
        <w:rPr>
          <w:lang w:val="en-US"/>
        </w:rPr>
        <w:t>Coreso</w:t>
      </w:r>
      <w:proofErr w:type="spellEnd"/>
      <w:r>
        <w:rPr>
          <w:lang w:val="en-US"/>
        </w:rPr>
        <w:t xml:space="preserve"> and TSCNET are close (</w:t>
      </w:r>
      <w:proofErr w:type="spellStart"/>
      <w:r>
        <w:rPr>
          <w:lang w:val="en-US"/>
        </w:rPr>
        <w:t>e.g</w:t>
      </w:r>
      <w:proofErr w:type="spellEnd"/>
      <w:r>
        <w:rPr>
          <w:lang w:val="en-US"/>
        </w:rPr>
        <w:t xml:space="preserve"> delta &lt; 100 MW). This threshold will be increased progressively on the base of the experience</w:t>
      </w:r>
      <w:r w:rsidRPr="00F715B1">
        <w:rPr>
          <w:lang w:val="en-US"/>
        </w:rPr>
        <w:t xml:space="preserve">. In the meantime </w:t>
      </w:r>
      <w:proofErr w:type="spellStart"/>
      <w:r w:rsidRPr="00F715B1">
        <w:rPr>
          <w:lang w:val="en-US"/>
        </w:rPr>
        <w:t>Terna</w:t>
      </w:r>
      <w:proofErr w:type="spellEnd"/>
      <w:r w:rsidRPr="00F715B1">
        <w:rPr>
          <w:lang w:val="en-US"/>
        </w:rPr>
        <w:t xml:space="preserve"> considers not appropriate increasing the risk of increasing </w:t>
      </w:r>
      <w:r>
        <w:rPr>
          <w:lang w:val="en-US"/>
        </w:rPr>
        <w:t xml:space="preserve">the </w:t>
      </w:r>
      <w:r w:rsidRPr="00F715B1">
        <w:rPr>
          <w:lang w:val="en-US"/>
        </w:rPr>
        <w:t xml:space="preserve">occurrence of the </w:t>
      </w:r>
      <w:proofErr w:type="spellStart"/>
      <w:r>
        <w:rPr>
          <w:lang w:val="en-US"/>
        </w:rPr>
        <w:t>p</w:t>
      </w:r>
      <w:r w:rsidRPr="00F715B1">
        <w:rPr>
          <w:lang w:val="en-US"/>
        </w:rPr>
        <w:t>ent</w:t>
      </w:r>
      <w:r>
        <w:rPr>
          <w:lang w:val="en-US"/>
        </w:rPr>
        <w:t>a</w:t>
      </w:r>
      <w:r w:rsidRPr="00F715B1">
        <w:rPr>
          <w:lang w:val="en-US"/>
        </w:rPr>
        <w:t>lateral</w:t>
      </w:r>
      <w:proofErr w:type="spellEnd"/>
      <w:r w:rsidRPr="00F715B1">
        <w:rPr>
          <w:lang w:val="en-US"/>
        </w:rPr>
        <w:t xml:space="preserve"> procedure </w:t>
      </w:r>
      <w:r>
        <w:rPr>
          <w:lang w:val="en-US"/>
        </w:rPr>
        <w:t xml:space="preserve">application </w:t>
      </w:r>
      <w:r w:rsidRPr="00F715B1">
        <w:rPr>
          <w:lang w:val="en-US"/>
        </w:rPr>
        <w:t>due to systematic overestimation of the NTC</w:t>
      </w:r>
      <w:r>
        <w:rPr>
          <w:lang w:val="en-US"/>
        </w:rPr>
        <w:t>, with the exceptions mentioned in this document.</w:t>
      </w:r>
    </w:p>
    <w:p w14:paraId="71BE9513" w14:textId="77777777" w:rsidR="008E404E" w:rsidRDefault="008E404E" w:rsidP="008E404E">
      <w:pPr>
        <w:pStyle w:val="Paragraphedeliste"/>
        <w:numPr>
          <w:ilvl w:val="0"/>
          <w:numId w:val="19"/>
        </w:numPr>
        <w:spacing w:after="120" w:line="240" w:lineRule="auto"/>
        <w:rPr>
          <w:lang w:val="en-US"/>
        </w:rPr>
      </w:pPr>
      <w:proofErr w:type="spellStart"/>
      <w:r>
        <w:rPr>
          <w:lang w:val="en-US"/>
        </w:rPr>
        <w:t>Terna</w:t>
      </w:r>
      <w:proofErr w:type="spellEnd"/>
      <w:r>
        <w:rPr>
          <w:lang w:val="en-US"/>
        </w:rPr>
        <w:t xml:space="preserve"> consider this approach in line with the recommendations of the ENTSO-E Operational Handbook as well.</w:t>
      </w:r>
    </w:p>
    <w:p w14:paraId="376A00B3" w14:textId="77777777" w:rsidR="008E404E" w:rsidRDefault="008E404E" w:rsidP="008E404E">
      <w:pPr>
        <w:pStyle w:val="Paragraphedeliste"/>
        <w:numPr>
          <w:ilvl w:val="0"/>
          <w:numId w:val="19"/>
        </w:numPr>
        <w:spacing w:after="120" w:line="240" w:lineRule="auto"/>
        <w:rPr>
          <w:lang w:val="en-US"/>
        </w:rPr>
      </w:pPr>
      <w:proofErr w:type="gramStart"/>
      <w:r>
        <w:rPr>
          <w:lang w:val="en-US"/>
        </w:rPr>
        <w:t>the</w:t>
      </w:r>
      <w:proofErr w:type="gramEnd"/>
      <w:r>
        <w:rPr>
          <w:lang w:val="en-US"/>
        </w:rPr>
        <w:t xml:space="preserve"> increases and decreases of NTC against the D-2 values have to be controlled until the experience of operation confirms the good quality of the calculations. </w:t>
      </w:r>
    </w:p>
    <w:p w14:paraId="78A9A42C" w14:textId="77777777" w:rsidR="008E404E" w:rsidRPr="00260434" w:rsidRDefault="008E404E" w:rsidP="008E404E">
      <w:pPr>
        <w:pStyle w:val="Paragraphedeliste"/>
        <w:numPr>
          <w:ilvl w:val="0"/>
          <w:numId w:val="19"/>
        </w:numPr>
        <w:spacing w:after="120" w:line="240" w:lineRule="auto"/>
        <w:rPr>
          <w:lang w:val="en-US"/>
        </w:rPr>
      </w:pPr>
      <w:r w:rsidRPr="00260434">
        <w:rPr>
          <w:lang w:val="en-US"/>
        </w:rPr>
        <w:lastRenderedPageBreak/>
        <w:t xml:space="preserve">In addition </w:t>
      </w:r>
      <w:r>
        <w:rPr>
          <w:lang w:val="en-US"/>
        </w:rPr>
        <w:t xml:space="preserve">to the above, </w:t>
      </w:r>
      <w:r w:rsidRPr="00260434">
        <w:rPr>
          <w:lang w:val="en-US"/>
        </w:rPr>
        <w:t xml:space="preserve">the present evaluations on 2 timestamps do not guarantee that </w:t>
      </w:r>
      <w:proofErr w:type="spellStart"/>
      <w:r w:rsidRPr="00260434">
        <w:rPr>
          <w:lang w:val="en-US"/>
        </w:rPr>
        <w:t>pent</w:t>
      </w:r>
      <w:r>
        <w:rPr>
          <w:lang w:val="en-US"/>
        </w:rPr>
        <w:t>a</w:t>
      </w:r>
      <w:r w:rsidRPr="00260434">
        <w:rPr>
          <w:lang w:val="en-US"/>
        </w:rPr>
        <w:t>lateral</w:t>
      </w:r>
      <w:proofErr w:type="spellEnd"/>
      <w:r w:rsidRPr="00260434">
        <w:rPr>
          <w:lang w:val="en-US"/>
        </w:rPr>
        <w:t xml:space="preserve"> reductions will not be necessary in the rest of the hours of the </w:t>
      </w:r>
      <w:r>
        <w:rPr>
          <w:lang w:val="en-US"/>
        </w:rPr>
        <w:t>period covered by the auction XBID2 (16h-24h)</w:t>
      </w:r>
      <w:r w:rsidRPr="00260434">
        <w:rPr>
          <w:lang w:val="en-US"/>
        </w:rPr>
        <w:t>.</w:t>
      </w:r>
    </w:p>
    <w:p w14:paraId="2F673203" w14:textId="78353902" w:rsidR="008E404E" w:rsidRPr="008E404E" w:rsidRDefault="008E404E" w:rsidP="008E404E">
      <w:pPr>
        <w:pStyle w:val="Paragraphedeliste"/>
        <w:numPr>
          <w:ilvl w:val="0"/>
          <w:numId w:val="19"/>
        </w:numPr>
        <w:spacing w:after="120" w:line="240" w:lineRule="auto"/>
        <w:rPr>
          <w:lang w:val="en-US"/>
        </w:rPr>
      </w:pPr>
      <w:r>
        <w:rPr>
          <w:lang w:val="en-US"/>
        </w:rPr>
        <w:t>The criteria and practices have to be clear and applicable due to the time constraints in the process</w:t>
      </w:r>
    </w:p>
    <w:p w14:paraId="1DD2FEEC" w14:textId="7FC26B1E" w:rsidR="008E404E" w:rsidRPr="008E404E" w:rsidRDefault="008E404E" w:rsidP="008E404E">
      <w:pPr>
        <w:pStyle w:val="Titre3"/>
      </w:pPr>
      <w:proofErr w:type="spellStart"/>
      <w:r>
        <w:t>Definition</w:t>
      </w:r>
      <w:proofErr w:type="spellEnd"/>
      <w:r>
        <w:t xml:space="preserve"> of the basic </w:t>
      </w:r>
      <w:proofErr w:type="spellStart"/>
      <w:r>
        <w:t>parameters</w:t>
      </w:r>
      <w:proofErr w:type="spellEnd"/>
    </w:p>
    <w:p w14:paraId="428A55C9" w14:textId="77777777" w:rsidR="008E404E" w:rsidRDefault="008E404E" w:rsidP="008E404E">
      <w:pPr>
        <w:rPr>
          <w:lang w:val="en-US"/>
        </w:rPr>
      </w:pPr>
      <w:r>
        <w:rPr>
          <w:lang w:val="en-US"/>
        </w:rPr>
        <w:t>With the aforementioned rationale the selection criteria is described in the following.</w:t>
      </w:r>
    </w:p>
    <w:p w14:paraId="5009E6BF" w14:textId="77777777" w:rsidR="008E404E" w:rsidRDefault="008E404E" w:rsidP="008E404E">
      <w:pPr>
        <w:rPr>
          <w:lang w:val="en-US"/>
        </w:rPr>
      </w:pPr>
      <w:r>
        <w:rPr>
          <w:lang w:val="en-US"/>
        </w:rPr>
        <w:t>Definitions: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434"/>
      </w:tblGrid>
      <w:tr w:rsidR="008E404E" w:rsidRPr="004329C7" w14:paraId="2C9762C7" w14:textId="77777777" w:rsidTr="004F0623">
        <w:tc>
          <w:tcPr>
            <w:tcW w:w="1638" w:type="dxa"/>
          </w:tcPr>
          <w:p w14:paraId="26E6085A" w14:textId="77777777" w:rsidR="008E404E" w:rsidRPr="00AC7CBD" w:rsidRDefault="008E404E" w:rsidP="00E47566">
            <w:pPr>
              <w:rPr>
                <w:b/>
                <w:sz w:val="28"/>
                <w:lang w:val="en-US"/>
              </w:rPr>
            </w:pPr>
            <w:proofErr w:type="spellStart"/>
            <w:r w:rsidRPr="00AC7CBD">
              <w:rPr>
                <w:b/>
                <w:sz w:val="28"/>
                <w:lang w:val="en-US"/>
              </w:rPr>
              <w:t>i</w:t>
            </w:r>
            <w:proofErr w:type="spellEnd"/>
          </w:p>
        </w:tc>
        <w:tc>
          <w:tcPr>
            <w:tcW w:w="7434" w:type="dxa"/>
          </w:tcPr>
          <w:p w14:paraId="302C3FC6" w14:textId="1DCEAB8A" w:rsidR="008E404E" w:rsidRDefault="008E404E" w:rsidP="004F0623">
            <w:pPr>
              <w:rPr>
                <w:lang w:val="en-US"/>
              </w:rPr>
            </w:pPr>
            <w:r>
              <w:rPr>
                <w:lang w:val="en-US"/>
              </w:rPr>
              <w:t>is the index of the observation period</w:t>
            </w:r>
          </w:p>
        </w:tc>
      </w:tr>
      <w:tr w:rsidR="008E404E" w:rsidRPr="004329C7" w14:paraId="53F4CD02" w14:textId="77777777" w:rsidTr="004F0623">
        <w:tc>
          <w:tcPr>
            <w:tcW w:w="1638" w:type="dxa"/>
          </w:tcPr>
          <w:p w14:paraId="46B52996" w14:textId="77777777" w:rsidR="008E404E" w:rsidRPr="00AC7CBD" w:rsidRDefault="008E404E" w:rsidP="00E47566">
            <w:pPr>
              <w:rPr>
                <w:b/>
                <w:sz w:val="28"/>
                <w:lang w:val="en-US"/>
              </w:rPr>
            </w:pPr>
            <w:r w:rsidRPr="00AC7CBD">
              <w:rPr>
                <w:b/>
                <w:sz w:val="28"/>
                <w:lang w:val="en-US"/>
              </w:rPr>
              <w:t>j</w:t>
            </w:r>
          </w:p>
        </w:tc>
        <w:tc>
          <w:tcPr>
            <w:tcW w:w="7434" w:type="dxa"/>
          </w:tcPr>
          <w:p w14:paraId="0D821F3B" w14:textId="1C978B2D" w:rsidR="008E404E" w:rsidRDefault="008E404E" w:rsidP="004F0623">
            <w:pPr>
              <w:rPr>
                <w:lang w:val="en-US"/>
              </w:rPr>
            </w:pPr>
            <w:r>
              <w:rPr>
                <w:lang w:val="en-US"/>
              </w:rPr>
              <w:t xml:space="preserve">is the index of the generic TTC value resulting from the calculations of the 2 </w:t>
            </w:r>
            <w:r w:rsidR="00561747">
              <w:rPr>
                <w:lang w:val="en-US"/>
              </w:rPr>
              <w:t>Coordinated Capacity Calculators</w:t>
            </w:r>
          </w:p>
        </w:tc>
      </w:tr>
      <w:tr w:rsidR="008E404E" w:rsidRPr="004329C7" w14:paraId="6421F070" w14:textId="77777777" w:rsidTr="004F0623">
        <w:tc>
          <w:tcPr>
            <w:tcW w:w="1638" w:type="dxa"/>
          </w:tcPr>
          <w:p w14:paraId="7169B6DE" w14:textId="77777777" w:rsidR="008E404E" w:rsidRPr="00AC7CBD" w:rsidRDefault="008E404E" w:rsidP="00E47566">
            <w:pPr>
              <w:rPr>
                <w:b/>
                <w:sz w:val="28"/>
                <w:lang w:val="en-US"/>
              </w:rPr>
            </w:pPr>
            <w:r w:rsidRPr="00AC7CBD">
              <w:rPr>
                <w:b/>
                <w:sz w:val="28"/>
                <w:lang w:val="en-US"/>
              </w:rPr>
              <w:t>h</w:t>
            </w:r>
          </w:p>
        </w:tc>
        <w:tc>
          <w:tcPr>
            <w:tcW w:w="7434" w:type="dxa"/>
          </w:tcPr>
          <w:p w14:paraId="364A86CB" w14:textId="7CC3001B" w:rsidR="008E404E" w:rsidRPr="004C30CC" w:rsidRDefault="008E404E" w:rsidP="004F0623">
            <w:pPr>
              <w:rPr>
                <w:lang w:val="en-US"/>
              </w:rPr>
            </w:pPr>
            <w:proofErr w:type="gramStart"/>
            <w:r>
              <w:rPr>
                <w:lang w:val="en-US"/>
              </w:rPr>
              <w:t>is</w:t>
            </w:r>
            <w:proofErr w:type="gramEnd"/>
            <w:r>
              <w:rPr>
                <w:lang w:val="en-US"/>
              </w:rPr>
              <w:t xml:space="preserve"> the hour of the day to which the timestamps refer. (</w:t>
            </w:r>
            <w:proofErr w:type="gramStart"/>
            <w:r>
              <w:rPr>
                <w:lang w:val="en-US"/>
              </w:rPr>
              <w:t>e.g</w:t>
            </w:r>
            <w:proofErr w:type="gramEnd"/>
            <w:r>
              <w:rPr>
                <w:lang w:val="en-US"/>
              </w:rPr>
              <w:t>. at present h=</w:t>
            </w:r>
            <w:r w:rsidRPr="00F36259">
              <w:rPr>
                <w:b/>
                <w:lang w:val="en-US"/>
              </w:rPr>
              <w:t>p</w:t>
            </w:r>
            <w:r>
              <w:rPr>
                <w:lang w:val="en-US"/>
              </w:rPr>
              <w:t xml:space="preserve"> means peak hours  h=</w:t>
            </w:r>
            <w:r w:rsidRPr="00F36259">
              <w:rPr>
                <w:b/>
                <w:lang w:val="en-US"/>
              </w:rPr>
              <w:t>o</w:t>
            </w:r>
            <w:r>
              <w:rPr>
                <w:lang w:val="en-US"/>
              </w:rPr>
              <w:t xml:space="preserve"> means off peak hours).</w:t>
            </w:r>
          </w:p>
        </w:tc>
      </w:tr>
      <w:tr w:rsidR="008E404E" w:rsidRPr="004329C7" w14:paraId="13410504" w14:textId="77777777" w:rsidTr="004F0623">
        <w:tc>
          <w:tcPr>
            <w:tcW w:w="1638" w:type="dxa"/>
          </w:tcPr>
          <w:p w14:paraId="0511D89A" w14:textId="77777777" w:rsidR="008E404E" w:rsidRPr="00AC7CBD" w:rsidRDefault="008E404E" w:rsidP="00E47566">
            <w:pPr>
              <w:rPr>
                <w:b/>
                <w:sz w:val="28"/>
                <w:lang w:val="en-US"/>
              </w:rPr>
            </w:pPr>
            <w:r w:rsidRPr="00AC7CBD">
              <w:rPr>
                <w:b/>
                <w:sz w:val="28"/>
                <w:lang w:val="en-US"/>
              </w:rPr>
              <w:t>T</w:t>
            </w:r>
            <w:r w:rsidRPr="00AC7CBD">
              <w:rPr>
                <w:b/>
                <w:sz w:val="28"/>
                <w:vertAlign w:val="subscript"/>
                <w:lang w:val="en-US"/>
              </w:rPr>
              <w:t>i</w:t>
            </w:r>
            <w:r w:rsidRPr="00AC7CBD">
              <w:rPr>
                <w:b/>
                <w:sz w:val="28"/>
                <w:lang w:val="en-US"/>
              </w:rPr>
              <w:t xml:space="preserve"> </w:t>
            </w:r>
          </w:p>
        </w:tc>
        <w:tc>
          <w:tcPr>
            <w:tcW w:w="7434" w:type="dxa"/>
          </w:tcPr>
          <w:p w14:paraId="18AF2C3E" w14:textId="77777777" w:rsidR="008E404E" w:rsidRPr="004C30CC" w:rsidRDefault="008E404E" w:rsidP="00E47566">
            <w:pPr>
              <w:rPr>
                <w:lang w:val="en-US"/>
              </w:rPr>
            </w:pPr>
            <w:proofErr w:type="gramStart"/>
            <w:r>
              <w:rPr>
                <w:lang w:val="en-US"/>
              </w:rPr>
              <w:t>is</w:t>
            </w:r>
            <w:proofErr w:type="gramEnd"/>
            <w:r>
              <w:rPr>
                <w:lang w:val="en-US"/>
              </w:rPr>
              <w:t xml:space="preserve"> the </w:t>
            </w:r>
            <w:proofErr w:type="spellStart"/>
            <w:r>
              <w:rPr>
                <w:lang w:val="en-US"/>
              </w:rPr>
              <w:t>i</w:t>
            </w:r>
            <w:r w:rsidRPr="00454FFE">
              <w:rPr>
                <w:vertAlign w:val="superscript"/>
                <w:lang w:val="en-US"/>
              </w:rPr>
              <w:t>th</w:t>
            </w:r>
            <w:proofErr w:type="spellEnd"/>
            <w:r>
              <w:rPr>
                <w:lang w:val="en-US"/>
              </w:rPr>
              <w:t xml:space="preserve"> observation period, being T</w:t>
            </w:r>
            <w:r w:rsidRPr="0093567B">
              <w:rPr>
                <w:vertAlign w:val="subscript"/>
                <w:lang w:val="en-US"/>
              </w:rPr>
              <w:t>0</w:t>
            </w:r>
            <w:r>
              <w:rPr>
                <w:lang w:val="en-US"/>
              </w:rPr>
              <w:t xml:space="preserve"> the last 3 months of the same season.</w:t>
            </w:r>
          </w:p>
        </w:tc>
      </w:tr>
      <w:tr w:rsidR="008E404E" w:rsidRPr="004329C7" w14:paraId="71F7CEE1" w14:textId="77777777" w:rsidTr="004F0623">
        <w:tc>
          <w:tcPr>
            <w:tcW w:w="1638" w:type="dxa"/>
          </w:tcPr>
          <w:p w14:paraId="0B5213F2" w14:textId="77777777" w:rsidR="008E404E" w:rsidRPr="00AC7CBD" w:rsidDel="008318FA" w:rsidRDefault="008E404E" w:rsidP="00E47566">
            <w:pPr>
              <w:rPr>
                <w:b/>
                <w:sz w:val="28"/>
                <w:lang w:val="en-US"/>
              </w:rPr>
            </w:pPr>
            <w:proofErr w:type="spellStart"/>
            <w:r w:rsidRPr="00AC7CBD">
              <w:rPr>
                <w:b/>
                <w:sz w:val="28"/>
                <w:lang w:val="en-US"/>
              </w:rPr>
              <w:t>TTC</w:t>
            </w:r>
            <w:r w:rsidRPr="00AC5977">
              <w:rPr>
                <w:b/>
                <w:sz w:val="28"/>
                <w:vertAlign w:val="subscript"/>
                <w:lang w:val="en-US"/>
              </w:rPr>
              <w:t>j</w:t>
            </w:r>
            <w:r w:rsidRPr="00AC7CBD">
              <w:rPr>
                <w:b/>
                <w:sz w:val="28"/>
                <w:vertAlign w:val="subscript"/>
                <w:lang w:val="en-US"/>
              </w:rPr>
              <w:t>,h</w:t>
            </w:r>
            <w:proofErr w:type="spellEnd"/>
          </w:p>
        </w:tc>
        <w:tc>
          <w:tcPr>
            <w:tcW w:w="7434" w:type="dxa"/>
          </w:tcPr>
          <w:p w14:paraId="673B88B1" w14:textId="34EF448C" w:rsidR="008E404E" w:rsidRPr="004C30CC" w:rsidDel="008318FA" w:rsidRDefault="008E404E" w:rsidP="004F0623">
            <w:pPr>
              <w:rPr>
                <w:lang w:val="en-US"/>
              </w:rPr>
            </w:pPr>
            <w:r>
              <w:rPr>
                <w:lang w:val="en-US"/>
              </w:rPr>
              <w:t xml:space="preserve">is the TTC value resulting from the calculations of the 2 </w:t>
            </w:r>
            <w:r w:rsidR="00561747">
              <w:rPr>
                <w:lang w:val="en-US"/>
              </w:rPr>
              <w:t>Coordinated Capacity Calculators</w:t>
            </w:r>
            <w:r>
              <w:rPr>
                <w:lang w:val="en-US"/>
              </w:rPr>
              <w:t xml:space="preserve"> referring to hour h.</w:t>
            </w:r>
          </w:p>
        </w:tc>
      </w:tr>
      <w:tr w:rsidR="008E404E" w:rsidRPr="004329C7" w14:paraId="72E0768D" w14:textId="77777777" w:rsidTr="004F0623">
        <w:tc>
          <w:tcPr>
            <w:tcW w:w="1638" w:type="dxa"/>
          </w:tcPr>
          <w:p w14:paraId="4AC8931C" w14:textId="77777777" w:rsidR="008E404E" w:rsidRPr="00AC7CBD" w:rsidRDefault="008E404E" w:rsidP="00E47566">
            <w:pPr>
              <w:rPr>
                <w:b/>
                <w:sz w:val="28"/>
                <w:lang w:val="en-US"/>
              </w:rPr>
            </w:pPr>
            <w:r>
              <w:rPr>
                <w:b/>
                <w:sz w:val="28"/>
                <w:lang w:val="en-US"/>
              </w:rPr>
              <w:t>D-2TTC</w:t>
            </w:r>
            <w:r w:rsidRPr="00CA1D09">
              <w:rPr>
                <w:b/>
                <w:sz w:val="28"/>
                <w:vertAlign w:val="subscript"/>
                <w:lang w:val="en-US"/>
              </w:rPr>
              <w:t>h</w:t>
            </w:r>
          </w:p>
        </w:tc>
        <w:tc>
          <w:tcPr>
            <w:tcW w:w="7434" w:type="dxa"/>
          </w:tcPr>
          <w:p w14:paraId="0BC07F4D" w14:textId="77777777" w:rsidR="008E404E" w:rsidRPr="004C30CC" w:rsidRDefault="008E404E" w:rsidP="00E47566">
            <w:pPr>
              <w:rPr>
                <w:lang w:val="en-US"/>
              </w:rPr>
            </w:pPr>
            <w:r>
              <w:rPr>
                <w:lang w:val="en-US"/>
              </w:rPr>
              <w:t xml:space="preserve">Is the D-2 TTC value </w:t>
            </w:r>
          </w:p>
        </w:tc>
      </w:tr>
      <w:tr w:rsidR="008E404E" w:rsidRPr="004329C7" w14:paraId="51CFE954" w14:textId="77777777" w:rsidTr="004F0623">
        <w:tc>
          <w:tcPr>
            <w:tcW w:w="1638" w:type="dxa"/>
          </w:tcPr>
          <w:p w14:paraId="2830E74D" w14:textId="77777777" w:rsidR="008E404E" w:rsidRPr="00AC7CBD" w:rsidRDefault="008E404E" w:rsidP="00E47566">
            <w:pPr>
              <w:rPr>
                <w:b/>
                <w:sz w:val="28"/>
                <w:lang w:val="en-US"/>
              </w:rPr>
            </w:pPr>
            <w:proofErr w:type="spellStart"/>
            <w:r w:rsidRPr="00AC7CBD">
              <w:rPr>
                <w:b/>
                <w:sz w:val="28"/>
                <w:lang w:val="en-US"/>
              </w:rPr>
              <w:t>UTTC</w:t>
            </w:r>
            <w:r w:rsidRPr="00AC7CBD">
              <w:rPr>
                <w:b/>
                <w:sz w:val="28"/>
                <w:vertAlign w:val="subscript"/>
                <w:lang w:val="en-US"/>
              </w:rPr>
              <w:t>i,h</w:t>
            </w:r>
            <w:proofErr w:type="spellEnd"/>
            <w:r w:rsidRPr="00AC7CBD">
              <w:rPr>
                <w:b/>
                <w:sz w:val="28"/>
                <w:lang w:val="en-US"/>
              </w:rPr>
              <w:tab/>
            </w:r>
            <w:r w:rsidRPr="00AC7CBD">
              <w:rPr>
                <w:b/>
                <w:sz w:val="28"/>
                <w:lang w:val="en-US"/>
              </w:rPr>
              <w:tab/>
            </w:r>
          </w:p>
        </w:tc>
        <w:tc>
          <w:tcPr>
            <w:tcW w:w="7434" w:type="dxa"/>
          </w:tcPr>
          <w:p w14:paraId="0FA54189" w14:textId="5A25888C" w:rsidR="008E404E" w:rsidRPr="00F02A3F" w:rsidRDefault="008E404E" w:rsidP="004F0623">
            <w:pPr>
              <w:rPr>
                <w:lang w:val="en-US"/>
              </w:rPr>
            </w:pPr>
            <w:r w:rsidRPr="004C30CC">
              <w:rPr>
                <w:lang w:val="en-US"/>
              </w:rPr>
              <w:t xml:space="preserve">is the upper limit of the TTC </w:t>
            </w:r>
            <w:r>
              <w:rPr>
                <w:lang w:val="en-US"/>
              </w:rPr>
              <w:t>for the period T</w:t>
            </w:r>
            <w:r w:rsidRPr="00F02A3F">
              <w:rPr>
                <w:vertAlign w:val="subscript"/>
                <w:lang w:val="en-US"/>
              </w:rPr>
              <w:t>i</w:t>
            </w:r>
            <w:r>
              <w:rPr>
                <w:lang w:val="en-US"/>
              </w:rPr>
              <w:t xml:space="preserve"> and hour h. </w:t>
            </w:r>
            <w:proofErr w:type="spellStart"/>
            <w:r>
              <w:rPr>
                <w:lang w:val="en-US"/>
              </w:rPr>
              <w:t>TTC</w:t>
            </w:r>
            <w:r w:rsidRPr="008475E1">
              <w:rPr>
                <w:vertAlign w:val="subscript"/>
                <w:lang w:val="en-US"/>
              </w:rPr>
              <w:t>i,h</w:t>
            </w:r>
            <w:proofErr w:type="spellEnd"/>
            <w:r w:rsidRPr="008475E1">
              <w:rPr>
                <w:vertAlign w:val="subscript"/>
                <w:lang w:val="en-US"/>
              </w:rPr>
              <w:t xml:space="preserve"> </w:t>
            </w:r>
            <w:r>
              <w:rPr>
                <w:lang w:val="en-US"/>
              </w:rPr>
              <w:t xml:space="preserve">greater than this upper limit are considered </w:t>
            </w:r>
            <w:r w:rsidRPr="004C30CC">
              <w:rPr>
                <w:lang w:val="en-US"/>
              </w:rPr>
              <w:t xml:space="preserve">not credible Reasons of violation could be wrong input data or serious bugs in the process of one or both </w:t>
            </w:r>
            <w:r w:rsidR="00561747">
              <w:rPr>
                <w:lang w:val="en-US"/>
              </w:rPr>
              <w:t>Coordinated Capacity Calculators</w:t>
            </w:r>
            <w:r>
              <w:rPr>
                <w:lang w:val="en-US"/>
              </w:rPr>
              <w:t>.</w:t>
            </w:r>
          </w:p>
        </w:tc>
      </w:tr>
      <w:tr w:rsidR="008E404E" w:rsidRPr="004329C7" w14:paraId="01A50344" w14:textId="77777777" w:rsidTr="004F0623">
        <w:tc>
          <w:tcPr>
            <w:tcW w:w="1638" w:type="dxa"/>
          </w:tcPr>
          <w:p w14:paraId="4D632869" w14:textId="0E17CDC6" w:rsidR="008E404E" w:rsidRPr="00AC7CBD" w:rsidRDefault="008E404E" w:rsidP="004F0623">
            <w:pPr>
              <w:rPr>
                <w:b/>
                <w:sz w:val="28"/>
                <w:lang w:val="en-US"/>
              </w:rPr>
            </w:pPr>
            <w:proofErr w:type="spellStart"/>
            <w:r w:rsidRPr="00AC7CBD">
              <w:rPr>
                <w:b/>
                <w:sz w:val="28"/>
                <w:lang w:val="en-US"/>
              </w:rPr>
              <w:t>LTTC</w:t>
            </w:r>
            <w:r w:rsidRPr="00AC7CBD">
              <w:rPr>
                <w:b/>
                <w:sz w:val="28"/>
                <w:vertAlign w:val="subscript"/>
                <w:lang w:val="en-US"/>
              </w:rPr>
              <w:t>i,h</w:t>
            </w:r>
            <w:proofErr w:type="spellEnd"/>
            <w:r w:rsidRPr="00AC7CBD">
              <w:rPr>
                <w:b/>
                <w:sz w:val="28"/>
                <w:lang w:val="en-US"/>
              </w:rPr>
              <w:tab/>
            </w:r>
          </w:p>
        </w:tc>
        <w:tc>
          <w:tcPr>
            <w:tcW w:w="7434" w:type="dxa"/>
          </w:tcPr>
          <w:p w14:paraId="70121B0F" w14:textId="77777777" w:rsidR="008E404E" w:rsidRPr="004C30CC" w:rsidRDefault="008E404E" w:rsidP="00E47566">
            <w:pPr>
              <w:rPr>
                <w:lang w:val="en-US"/>
              </w:rPr>
            </w:pPr>
            <w:proofErr w:type="gramStart"/>
            <w:r w:rsidRPr="004C30CC">
              <w:rPr>
                <w:lang w:val="en-US"/>
              </w:rPr>
              <w:t>is</w:t>
            </w:r>
            <w:proofErr w:type="gramEnd"/>
            <w:r w:rsidRPr="004C30CC">
              <w:rPr>
                <w:lang w:val="en-US"/>
              </w:rPr>
              <w:t xml:space="preserve"> the lowe</w:t>
            </w:r>
            <w:r>
              <w:rPr>
                <w:lang w:val="en-US"/>
              </w:rPr>
              <w:t>r</w:t>
            </w:r>
            <w:r w:rsidRPr="004C30CC">
              <w:rPr>
                <w:lang w:val="en-US"/>
              </w:rPr>
              <w:t xml:space="preserve"> limit</w:t>
            </w:r>
            <w:r>
              <w:rPr>
                <w:lang w:val="en-US"/>
              </w:rPr>
              <w:t xml:space="preserve"> </w:t>
            </w:r>
            <w:r w:rsidRPr="004C30CC">
              <w:rPr>
                <w:lang w:val="en-US"/>
              </w:rPr>
              <w:t xml:space="preserve">of the TTC </w:t>
            </w:r>
            <w:r>
              <w:rPr>
                <w:lang w:val="en-US"/>
              </w:rPr>
              <w:t>for the period T</w:t>
            </w:r>
            <w:r w:rsidRPr="00F02A3F">
              <w:rPr>
                <w:vertAlign w:val="subscript"/>
                <w:lang w:val="en-US"/>
              </w:rPr>
              <w:t>i</w:t>
            </w:r>
            <w:r>
              <w:rPr>
                <w:lang w:val="en-US"/>
              </w:rPr>
              <w:t xml:space="preserve"> and hour h</w:t>
            </w:r>
            <w:r w:rsidRPr="004C30CC">
              <w:rPr>
                <w:lang w:val="en-US"/>
              </w:rPr>
              <w:t>. Below this limit the results are considered not credible for the same reasons above</w:t>
            </w:r>
            <w:r>
              <w:rPr>
                <w:lang w:val="en-US"/>
              </w:rPr>
              <w:t xml:space="preserve">. </w:t>
            </w:r>
          </w:p>
        </w:tc>
      </w:tr>
      <w:tr w:rsidR="008E404E" w:rsidRPr="004329C7" w14:paraId="1F90C56B" w14:textId="77777777" w:rsidTr="004F0623">
        <w:tc>
          <w:tcPr>
            <w:tcW w:w="1638" w:type="dxa"/>
          </w:tcPr>
          <w:p w14:paraId="327B0213" w14:textId="423DEDC3" w:rsidR="008E404E" w:rsidRPr="00AC7CBD" w:rsidRDefault="008E404E" w:rsidP="00E47566">
            <w:pPr>
              <w:rPr>
                <w:b/>
                <w:sz w:val="28"/>
                <w:lang w:val="en-US"/>
              </w:rPr>
            </w:pPr>
            <w:r w:rsidRPr="00AC7CBD">
              <w:rPr>
                <w:rFonts w:cs="Arial"/>
                <w:b/>
                <w:sz w:val="28"/>
                <w:lang w:val="en-US"/>
              </w:rPr>
              <w:t>Δ</w:t>
            </w:r>
            <w:r w:rsidRPr="00AC7CBD">
              <w:rPr>
                <w:b/>
                <w:sz w:val="28"/>
                <w:lang w:val="en-US"/>
              </w:rPr>
              <w:t>TTC</w:t>
            </w:r>
            <w:r>
              <w:rPr>
                <w:b/>
                <w:sz w:val="28"/>
                <w:lang w:val="en-US"/>
              </w:rPr>
              <w:t xml:space="preserve"> </w:t>
            </w:r>
            <w:r w:rsidRPr="00AC7CBD">
              <w:rPr>
                <w:b/>
                <w:sz w:val="28"/>
                <w:vertAlign w:val="subscript"/>
                <w:lang w:val="en-US"/>
              </w:rPr>
              <w:t>h</w:t>
            </w:r>
          </w:p>
        </w:tc>
        <w:tc>
          <w:tcPr>
            <w:tcW w:w="7434" w:type="dxa"/>
          </w:tcPr>
          <w:p w14:paraId="340B597D" w14:textId="161AE7C2" w:rsidR="008E404E" w:rsidRDefault="008E404E" w:rsidP="00E47566">
            <w:pPr>
              <w:rPr>
                <w:lang w:val="en-US"/>
              </w:rPr>
            </w:pPr>
            <w:proofErr w:type="gramStart"/>
            <w:r>
              <w:rPr>
                <w:lang w:val="en-US"/>
              </w:rPr>
              <w:t>i</w:t>
            </w:r>
            <w:r w:rsidRPr="004C30CC">
              <w:rPr>
                <w:lang w:val="en-US"/>
              </w:rPr>
              <w:t>s</w:t>
            </w:r>
            <w:proofErr w:type="gramEnd"/>
            <w:r w:rsidRPr="004C30CC">
              <w:rPr>
                <w:lang w:val="en-US"/>
              </w:rPr>
              <w:t xml:space="preserve"> the acceptable difference in results of the two </w:t>
            </w:r>
            <w:r w:rsidR="00561747">
              <w:rPr>
                <w:lang w:val="en-US"/>
              </w:rPr>
              <w:t>Coordinated Capacity Calculators</w:t>
            </w:r>
            <w:r>
              <w:rPr>
                <w:lang w:val="en-US"/>
              </w:rPr>
              <w:t xml:space="preserve"> with reference to the hour h. </w:t>
            </w:r>
          </w:p>
          <w:p w14:paraId="46E0224D" w14:textId="5CD71A98" w:rsidR="008E404E" w:rsidRPr="004C30CC" w:rsidRDefault="008E404E" w:rsidP="004F0623">
            <w:pPr>
              <w:rPr>
                <w:lang w:val="en-US"/>
              </w:rPr>
            </w:pPr>
            <w:r>
              <w:rPr>
                <w:lang w:val="en-US"/>
              </w:rPr>
              <w:t xml:space="preserve">It measures the effectiveness and consistency of the process. Out of range differences could reflect bugs or serious misinterpretation of remedial actions or in general of the High Level Business Process. </w:t>
            </w:r>
          </w:p>
        </w:tc>
      </w:tr>
      <w:tr w:rsidR="008E404E" w:rsidRPr="004329C7" w14:paraId="31DAE0F5" w14:textId="77777777" w:rsidTr="004F0623">
        <w:tc>
          <w:tcPr>
            <w:tcW w:w="1638" w:type="dxa"/>
          </w:tcPr>
          <w:p w14:paraId="0FF26926" w14:textId="77777777" w:rsidR="008E404E" w:rsidRPr="00AC7CBD" w:rsidRDefault="008E404E" w:rsidP="00E47566">
            <w:pPr>
              <w:rPr>
                <w:b/>
                <w:sz w:val="28"/>
                <w:lang w:val="en-US"/>
              </w:rPr>
            </w:pPr>
            <w:proofErr w:type="spellStart"/>
            <w:r w:rsidRPr="00AC7CBD">
              <w:rPr>
                <w:b/>
                <w:sz w:val="28"/>
                <w:lang w:val="en-US"/>
              </w:rPr>
              <w:t>Iss</w:t>
            </w:r>
            <w:proofErr w:type="spellEnd"/>
            <w:r>
              <w:rPr>
                <w:b/>
                <w:sz w:val="28"/>
                <w:lang w:val="en-US"/>
              </w:rPr>
              <w:t xml:space="preserve"> </w:t>
            </w:r>
            <w:proofErr w:type="spellStart"/>
            <w:r w:rsidRPr="00AC7CBD">
              <w:rPr>
                <w:b/>
                <w:sz w:val="28"/>
                <w:vertAlign w:val="subscript"/>
                <w:lang w:val="en-US"/>
              </w:rPr>
              <w:t>i,h</w:t>
            </w:r>
            <w:proofErr w:type="spellEnd"/>
            <w:r w:rsidRPr="00AC7CBD">
              <w:rPr>
                <w:b/>
                <w:sz w:val="28"/>
                <w:lang w:val="en-US"/>
              </w:rPr>
              <w:tab/>
              <w:t xml:space="preserve"> </w:t>
            </w:r>
          </w:p>
        </w:tc>
        <w:tc>
          <w:tcPr>
            <w:tcW w:w="7434" w:type="dxa"/>
          </w:tcPr>
          <w:p w14:paraId="61B89106" w14:textId="4073CDB7" w:rsidR="008E404E" w:rsidRDefault="008E404E" w:rsidP="00E47566">
            <w:pPr>
              <w:rPr>
                <w:lang w:val="en-US"/>
              </w:rPr>
            </w:pPr>
            <w:proofErr w:type="gramStart"/>
            <w:r>
              <w:rPr>
                <w:lang w:val="en-US"/>
              </w:rPr>
              <w:t>i</w:t>
            </w:r>
            <w:r w:rsidRPr="004C30CC">
              <w:rPr>
                <w:lang w:val="en-US"/>
              </w:rPr>
              <w:t>s</w:t>
            </w:r>
            <w:proofErr w:type="gramEnd"/>
            <w:r w:rsidRPr="004C30CC">
              <w:rPr>
                <w:lang w:val="en-US"/>
              </w:rPr>
              <w:t xml:space="preserve"> the significant set of statistical samples</w:t>
            </w:r>
            <w:r>
              <w:rPr>
                <w:lang w:val="en-US"/>
              </w:rPr>
              <w:t xml:space="preserve"> of </w:t>
            </w:r>
            <w:proofErr w:type="spellStart"/>
            <w:r>
              <w:rPr>
                <w:b/>
                <w:lang w:val="en-US"/>
              </w:rPr>
              <w:t>TTC</w:t>
            </w:r>
            <w:r w:rsidRPr="0016597F">
              <w:rPr>
                <w:b/>
                <w:vertAlign w:val="subscript"/>
                <w:lang w:val="en-US"/>
              </w:rPr>
              <w:t>j,h</w:t>
            </w:r>
            <w:proofErr w:type="spellEnd"/>
            <w:r>
              <w:rPr>
                <w:lang w:val="en-US"/>
              </w:rPr>
              <w:t xml:space="preserve"> showing consistency of results between the two </w:t>
            </w:r>
            <w:r w:rsidR="00561747">
              <w:rPr>
                <w:lang w:val="en-US"/>
              </w:rPr>
              <w:t>Coordinated Capacity Calculators</w:t>
            </w:r>
            <w:r>
              <w:rPr>
                <w:lang w:val="en-US"/>
              </w:rPr>
              <w:t xml:space="preserve"> in a given period of observation T</w:t>
            </w:r>
            <w:r w:rsidRPr="00F02A3F">
              <w:rPr>
                <w:vertAlign w:val="subscript"/>
                <w:lang w:val="en-US"/>
              </w:rPr>
              <w:t>i</w:t>
            </w:r>
            <w:r>
              <w:rPr>
                <w:lang w:val="en-US"/>
              </w:rPr>
              <w:t xml:space="preserve">. </w:t>
            </w:r>
            <w:proofErr w:type="spellStart"/>
            <w:r>
              <w:rPr>
                <w:lang w:val="en-US"/>
              </w:rPr>
              <w:t>Iss</w:t>
            </w:r>
            <w:r w:rsidRPr="00F02A3F">
              <w:rPr>
                <w:vertAlign w:val="subscript"/>
                <w:lang w:val="en-US"/>
              </w:rPr>
              <w:t>i,h</w:t>
            </w:r>
            <w:proofErr w:type="spellEnd"/>
            <w:r>
              <w:rPr>
                <w:lang w:val="en-US"/>
              </w:rPr>
              <w:t xml:space="preserve"> does not includes cases:</w:t>
            </w:r>
          </w:p>
          <w:p w14:paraId="00A07231" w14:textId="77777777" w:rsidR="008E404E" w:rsidRDefault="008E404E" w:rsidP="008E404E">
            <w:pPr>
              <w:pStyle w:val="Paragraphedeliste"/>
              <w:numPr>
                <w:ilvl w:val="0"/>
                <w:numId w:val="20"/>
              </w:numPr>
              <w:spacing w:after="0" w:line="240" w:lineRule="auto"/>
              <w:rPr>
                <w:lang w:val="en-US"/>
              </w:rPr>
            </w:pPr>
            <w:r>
              <w:rPr>
                <w:lang w:val="en-US"/>
              </w:rPr>
              <w:t>where:</w:t>
            </w:r>
          </w:p>
          <w:p w14:paraId="26498191" w14:textId="77777777" w:rsidR="008E404E" w:rsidRDefault="008E404E" w:rsidP="008E404E">
            <w:pPr>
              <w:pStyle w:val="Paragraphedeliste"/>
              <w:numPr>
                <w:ilvl w:val="1"/>
                <w:numId w:val="23"/>
              </w:numPr>
              <w:spacing w:after="0" w:line="240" w:lineRule="auto"/>
              <w:rPr>
                <w:lang w:val="en-US"/>
              </w:rPr>
            </w:pPr>
            <w:r>
              <w:rPr>
                <w:lang w:val="en-US"/>
              </w:rPr>
              <w:t>days are affected by additional constraints (e.g. low consumption days)</w:t>
            </w:r>
          </w:p>
          <w:p w14:paraId="6CFC6141" w14:textId="77777777" w:rsidR="008E404E" w:rsidRDefault="008E404E" w:rsidP="008E404E">
            <w:pPr>
              <w:pStyle w:val="Paragraphedeliste"/>
              <w:numPr>
                <w:ilvl w:val="1"/>
                <w:numId w:val="23"/>
              </w:numPr>
              <w:spacing w:after="0" w:line="240" w:lineRule="auto"/>
              <w:rPr>
                <w:lang w:val="en-US"/>
              </w:rPr>
            </w:pPr>
            <w:r>
              <w:rPr>
                <w:lang w:val="en-US"/>
              </w:rPr>
              <w:t>data are affected by errors in individual grid models</w:t>
            </w:r>
          </w:p>
          <w:p w14:paraId="292BEE31" w14:textId="7D04F9BF" w:rsidR="008E404E" w:rsidRDefault="008E404E" w:rsidP="008E404E">
            <w:pPr>
              <w:pStyle w:val="Paragraphedeliste"/>
              <w:numPr>
                <w:ilvl w:val="0"/>
                <w:numId w:val="20"/>
              </w:numPr>
              <w:spacing w:after="0" w:line="240" w:lineRule="auto"/>
              <w:rPr>
                <w:lang w:val="en-US"/>
              </w:rPr>
            </w:pPr>
            <w:r>
              <w:rPr>
                <w:lang w:val="en-US"/>
              </w:rPr>
              <w:t xml:space="preserve">one or both </w:t>
            </w:r>
            <w:r w:rsidR="00561747">
              <w:rPr>
                <w:lang w:val="en-US"/>
              </w:rPr>
              <w:t>Coordinated Capacity Calculators</w:t>
            </w:r>
            <w:r>
              <w:rPr>
                <w:lang w:val="en-US"/>
              </w:rPr>
              <w:t xml:space="preserve"> fail the calculation process</w:t>
            </w:r>
          </w:p>
          <w:p w14:paraId="155D9B81" w14:textId="6DA349A2" w:rsidR="008E404E" w:rsidRDefault="008E404E" w:rsidP="008E404E">
            <w:pPr>
              <w:pStyle w:val="Paragraphedeliste"/>
              <w:numPr>
                <w:ilvl w:val="0"/>
                <w:numId w:val="20"/>
              </w:numPr>
              <w:spacing w:after="0" w:line="240" w:lineRule="auto"/>
              <w:rPr>
                <w:lang w:val="en-US"/>
              </w:rPr>
            </w:pPr>
            <w:r>
              <w:rPr>
                <w:lang w:val="en-US"/>
              </w:rPr>
              <w:lastRenderedPageBreak/>
              <w:t xml:space="preserve">one </w:t>
            </w:r>
            <w:r w:rsidR="00561747">
              <w:rPr>
                <w:lang w:val="en-US"/>
              </w:rPr>
              <w:t>Coordinated Capacity Calculator</w:t>
            </w:r>
            <w:r>
              <w:rPr>
                <w:lang w:val="en-US"/>
              </w:rPr>
              <w:t xml:space="preserve"> is below LTTC and the other over UTTC </w:t>
            </w:r>
          </w:p>
          <w:p w14:paraId="3FEE3E5A" w14:textId="68D5612F" w:rsidR="008E404E" w:rsidRPr="004F0623" w:rsidRDefault="008E404E" w:rsidP="004F0623">
            <w:pPr>
              <w:pStyle w:val="Paragraphedeliste"/>
              <w:numPr>
                <w:ilvl w:val="0"/>
                <w:numId w:val="20"/>
              </w:numPr>
              <w:spacing w:after="0" w:line="240" w:lineRule="auto"/>
              <w:rPr>
                <w:lang w:val="en-US"/>
              </w:rPr>
            </w:pPr>
            <w:r>
              <w:rPr>
                <w:lang w:val="en-US"/>
              </w:rPr>
              <w:t xml:space="preserve">referring to days when the </w:t>
            </w:r>
            <w:proofErr w:type="spellStart"/>
            <w:r>
              <w:rPr>
                <w:lang w:val="en-US"/>
              </w:rPr>
              <w:t>pentalateral</w:t>
            </w:r>
            <w:proofErr w:type="spellEnd"/>
            <w:r>
              <w:rPr>
                <w:lang w:val="en-US"/>
              </w:rPr>
              <w:t xml:space="preserve"> procedure is applied (for upper limits only) </w:t>
            </w:r>
            <w:r>
              <w:rPr>
                <w:rStyle w:val="Appelnotedebasdep"/>
                <w:lang w:val="en-US"/>
              </w:rPr>
              <w:footnoteReference w:id="3"/>
            </w:r>
          </w:p>
        </w:tc>
      </w:tr>
      <w:tr w:rsidR="008E404E" w:rsidRPr="004329C7" w14:paraId="176F1C52" w14:textId="77777777" w:rsidTr="004F0623">
        <w:tc>
          <w:tcPr>
            <w:tcW w:w="1638" w:type="dxa"/>
          </w:tcPr>
          <w:p w14:paraId="34F4DDD0" w14:textId="77777777" w:rsidR="008E404E" w:rsidRPr="00AC7CBD" w:rsidRDefault="008E404E" w:rsidP="00E47566">
            <w:pPr>
              <w:rPr>
                <w:b/>
                <w:sz w:val="28"/>
                <w:lang w:val="en-US"/>
              </w:rPr>
            </w:pPr>
            <w:proofErr w:type="spellStart"/>
            <w:r w:rsidRPr="00AC7CBD">
              <w:rPr>
                <w:b/>
                <w:sz w:val="28"/>
                <w:lang w:val="en-US"/>
              </w:rPr>
              <w:lastRenderedPageBreak/>
              <w:t>Iss</w:t>
            </w:r>
            <w:r w:rsidRPr="00AC7CBD">
              <w:rPr>
                <w:b/>
                <w:sz w:val="28"/>
                <w:vertAlign w:val="subscript"/>
                <w:lang w:val="en-US"/>
              </w:rPr>
              <w:t>i,h</w:t>
            </w:r>
            <w:proofErr w:type="spellEnd"/>
            <w:r w:rsidRPr="00AC7CBD">
              <w:rPr>
                <w:b/>
                <w:sz w:val="28"/>
                <w:lang w:val="en-US"/>
              </w:rPr>
              <w:t>+</w:t>
            </w:r>
            <w:r w:rsidRPr="00AC7CBD">
              <w:rPr>
                <w:b/>
                <w:sz w:val="28"/>
                <w:lang w:val="en-US"/>
              </w:rPr>
              <w:tab/>
              <w:t xml:space="preserve"> </w:t>
            </w:r>
          </w:p>
        </w:tc>
        <w:tc>
          <w:tcPr>
            <w:tcW w:w="7434" w:type="dxa"/>
          </w:tcPr>
          <w:p w14:paraId="3F400E3D" w14:textId="5CFE43EE" w:rsidR="008E404E" w:rsidRPr="004C30CC" w:rsidRDefault="008E404E" w:rsidP="004F0623">
            <w:pPr>
              <w:rPr>
                <w:lang w:val="en-US"/>
              </w:rPr>
            </w:pPr>
            <w:r>
              <w:rPr>
                <w:lang w:val="en-US"/>
              </w:rPr>
              <w:t xml:space="preserve">is the subset of </w:t>
            </w:r>
            <w:proofErr w:type="spellStart"/>
            <w:r w:rsidRPr="004C30CC">
              <w:rPr>
                <w:b/>
                <w:lang w:val="en-US"/>
              </w:rPr>
              <w:t>Iss</w:t>
            </w:r>
            <w:r w:rsidRPr="005D614B">
              <w:rPr>
                <w:b/>
                <w:vertAlign w:val="subscript"/>
                <w:lang w:val="en-US"/>
              </w:rPr>
              <w:t>i,h</w:t>
            </w:r>
            <w:proofErr w:type="spellEnd"/>
            <w:r w:rsidDel="005D614B">
              <w:rPr>
                <w:lang w:val="en-US"/>
              </w:rPr>
              <w:t xml:space="preserve"> </w:t>
            </w:r>
            <w:r>
              <w:rPr>
                <w:lang w:val="en-US"/>
              </w:rPr>
              <w:t xml:space="preserve">including the samples </w:t>
            </w:r>
            <w:r w:rsidRPr="00591294">
              <w:rPr>
                <w:b/>
                <w:lang w:val="en-US"/>
              </w:rPr>
              <w:t>greater than UTTC</w:t>
            </w:r>
            <w:r>
              <w:rPr>
                <w:b/>
                <w:lang w:val="en-US"/>
              </w:rPr>
              <w:t xml:space="preserve"> </w:t>
            </w:r>
            <w:r w:rsidRPr="005D614B">
              <w:rPr>
                <w:lang w:val="en-US"/>
              </w:rPr>
              <w:t>only</w:t>
            </w:r>
          </w:p>
        </w:tc>
      </w:tr>
      <w:tr w:rsidR="008E404E" w:rsidRPr="004329C7" w14:paraId="52CD04BB" w14:textId="77777777" w:rsidTr="004F0623">
        <w:tc>
          <w:tcPr>
            <w:tcW w:w="1638" w:type="dxa"/>
          </w:tcPr>
          <w:p w14:paraId="1C9E2752" w14:textId="77777777" w:rsidR="008E404E" w:rsidRPr="00AC7CBD" w:rsidRDefault="008E404E" w:rsidP="00E47566">
            <w:pPr>
              <w:rPr>
                <w:b/>
                <w:sz w:val="28"/>
                <w:lang w:val="en-US"/>
              </w:rPr>
            </w:pPr>
            <w:r w:rsidRPr="00AC7CBD">
              <w:rPr>
                <w:b/>
                <w:sz w:val="28"/>
                <w:lang w:val="en-US"/>
              </w:rPr>
              <w:sym w:font="Symbol" w:char="F065"/>
            </w:r>
            <w:r w:rsidRPr="00AC7CBD">
              <w:rPr>
                <w:b/>
                <w:sz w:val="28"/>
                <w:lang w:val="en-US"/>
              </w:rPr>
              <w:t>h</w:t>
            </w:r>
            <w:r w:rsidRPr="00AC7CBD">
              <w:rPr>
                <w:b/>
                <w:sz w:val="28"/>
                <w:vertAlign w:val="subscript"/>
                <w:lang w:val="en-US"/>
              </w:rPr>
              <w:t>i</w:t>
            </w:r>
            <w:r w:rsidRPr="00AC7CBD">
              <w:rPr>
                <w:b/>
                <w:sz w:val="28"/>
                <w:lang w:val="en-US"/>
              </w:rPr>
              <w:t>+</w:t>
            </w:r>
            <w:r w:rsidRPr="00AC7CBD">
              <w:rPr>
                <w:b/>
                <w:sz w:val="28"/>
                <w:lang w:val="en-US"/>
              </w:rPr>
              <w:tab/>
            </w:r>
          </w:p>
        </w:tc>
        <w:tc>
          <w:tcPr>
            <w:tcW w:w="7434" w:type="dxa"/>
          </w:tcPr>
          <w:p w14:paraId="7D0F661B" w14:textId="2180E4F8" w:rsidR="008E404E" w:rsidRPr="004F0623" w:rsidRDefault="008E404E" w:rsidP="004F0623">
            <w:pPr>
              <w:rPr>
                <w:vertAlign w:val="subscript"/>
                <w:lang w:val="en-US"/>
              </w:rPr>
            </w:pPr>
            <w:r w:rsidRPr="004C30CC">
              <w:rPr>
                <w:lang w:val="en-US"/>
              </w:rPr>
              <w:t xml:space="preserve">is the </w:t>
            </w:r>
            <w:r>
              <w:rPr>
                <w:lang w:val="en-US"/>
              </w:rPr>
              <w:t>mean valu</w:t>
            </w:r>
            <w:r w:rsidR="00561747">
              <w:rPr>
                <w:lang w:val="en-US"/>
              </w:rPr>
              <w:t>e of the samples resulting from</w:t>
            </w:r>
            <w:r>
              <w:rPr>
                <w:lang w:val="en-US"/>
              </w:rPr>
              <w:t xml:space="preserve"> Max</w:t>
            </w:r>
            <w:r w:rsidRPr="004C30CC">
              <w:rPr>
                <w:lang w:val="en-US"/>
              </w:rPr>
              <w:t xml:space="preserve"> </w:t>
            </w:r>
            <w:r>
              <w:rPr>
                <w:lang w:val="en-US"/>
              </w:rPr>
              <w:t xml:space="preserve">(0; </w:t>
            </w:r>
            <w:proofErr w:type="spellStart"/>
            <w:r w:rsidRPr="004C30CC">
              <w:rPr>
                <w:b/>
                <w:lang w:val="en-US"/>
              </w:rPr>
              <w:t>Iss</w:t>
            </w:r>
            <w:r w:rsidRPr="005D614B">
              <w:rPr>
                <w:b/>
                <w:vertAlign w:val="subscript"/>
                <w:lang w:val="en-US"/>
              </w:rPr>
              <w:t>i,h</w:t>
            </w:r>
            <w:proofErr w:type="spellEnd"/>
            <w:r w:rsidRPr="005D614B">
              <w:rPr>
                <w:b/>
                <w:lang w:val="en-US"/>
              </w:rPr>
              <w:t>+</w:t>
            </w:r>
            <w:r>
              <w:rPr>
                <w:lang w:val="en-US"/>
              </w:rPr>
              <w:t xml:space="preserve"> - </w:t>
            </w:r>
            <w:proofErr w:type="spellStart"/>
            <w:r w:rsidRPr="004C30CC">
              <w:rPr>
                <w:b/>
                <w:lang w:val="en-US"/>
              </w:rPr>
              <w:t>UTTC</w:t>
            </w:r>
            <w:r w:rsidRPr="00907E59">
              <w:rPr>
                <w:b/>
                <w:vertAlign w:val="subscript"/>
                <w:lang w:val="en-US"/>
              </w:rPr>
              <w:t>i,h</w:t>
            </w:r>
            <w:proofErr w:type="spellEnd"/>
            <w:r>
              <w:rPr>
                <w:lang w:val="en-US"/>
              </w:rPr>
              <w:t>)</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p>
        </w:tc>
      </w:tr>
      <w:tr w:rsidR="008E404E" w:rsidRPr="004329C7" w14:paraId="71FB238D" w14:textId="77777777" w:rsidTr="004F0623">
        <w:tc>
          <w:tcPr>
            <w:tcW w:w="1638" w:type="dxa"/>
          </w:tcPr>
          <w:p w14:paraId="1E3B5B91" w14:textId="77777777" w:rsidR="008E404E" w:rsidRPr="00AC7CBD" w:rsidRDefault="008E404E" w:rsidP="00E47566">
            <w:pPr>
              <w:rPr>
                <w:b/>
                <w:sz w:val="28"/>
                <w:lang w:val="en-US"/>
              </w:rPr>
            </w:pPr>
            <w:proofErr w:type="spellStart"/>
            <w:r w:rsidRPr="00AC7CBD">
              <w:rPr>
                <w:b/>
                <w:sz w:val="28"/>
                <w:lang w:val="en-US"/>
              </w:rPr>
              <w:t>Iss</w:t>
            </w:r>
            <w:r w:rsidRPr="00AC7CBD">
              <w:rPr>
                <w:b/>
                <w:sz w:val="28"/>
                <w:vertAlign w:val="subscript"/>
                <w:lang w:val="en-US"/>
              </w:rPr>
              <w:t>i,h</w:t>
            </w:r>
            <w:proofErr w:type="spellEnd"/>
            <w:r w:rsidRPr="00AC7CBD">
              <w:rPr>
                <w:b/>
                <w:sz w:val="28"/>
                <w:lang w:val="en-US"/>
              </w:rPr>
              <w:t>-</w:t>
            </w:r>
            <w:r w:rsidRPr="00AC7CBD">
              <w:rPr>
                <w:b/>
                <w:sz w:val="28"/>
                <w:lang w:val="en-US"/>
              </w:rPr>
              <w:tab/>
            </w:r>
          </w:p>
        </w:tc>
        <w:tc>
          <w:tcPr>
            <w:tcW w:w="7434" w:type="dxa"/>
          </w:tcPr>
          <w:p w14:paraId="0A9785F8" w14:textId="68DCB9F6" w:rsidR="008E404E" w:rsidRDefault="008E404E" w:rsidP="004F0623">
            <w:pPr>
              <w:rPr>
                <w:lang w:val="en-US"/>
              </w:rPr>
            </w:pPr>
            <w:r>
              <w:rPr>
                <w:lang w:val="en-US"/>
              </w:rPr>
              <w:t xml:space="preserve">Is the subset of </w:t>
            </w:r>
            <w:proofErr w:type="spellStart"/>
            <w:r w:rsidRPr="004C30CC">
              <w:rPr>
                <w:b/>
                <w:lang w:val="en-US"/>
              </w:rPr>
              <w:t>Iss</w:t>
            </w:r>
            <w:r w:rsidRPr="005D614B">
              <w:rPr>
                <w:b/>
                <w:vertAlign w:val="subscript"/>
                <w:lang w:val="en-US"/>
              </w:rPr>
              <w:t>i,h</w:t>
            </w:r>
            <w:proofErr w:type="spellEnd"/>
            <w:r w:rsidDel="005D614B">
              <w:rPr>
                <w:lang w:val="en-US"/>
              </w:rPr>
              <w:t xml:space="preserve"> </w:t>
            </w:r>
            <w:r>
              <w:rPr>
                <w:lang w:val="en-US"/>
              </w:rPr>
              <w:t xml:space="preserve">including the samples </w:t>
            </w:r>
            <w:r>
              <w:rPr>
                <w:b/>
                <w:lang w:val="en-US"/>
              </w:rPr>
              <w:t>less</w:t>
            </w:r>
            <w:r w:rsidRPr="00591294">
              <w:rPr>
                <w:b/>
                <w:lang w:val="en-US"/>
              </w:rPr>
              <w:t xml:space="preserve"> than </w:t>
            </w:r>
            <w:proofErr w:type="spellStart"/>
            <w:r w:rsidRPr="004C30CC">
              <w:rPr>
                <w:b/>
                <w:lang w:val="en-US"/>
              </w:rPr>
              <w:t>LTTC</w:t>
            </w:r>
            <w:r w:rsidRPr="0016597F">
              <w:rPr>
                <w:b/>
                <w:vertAlign w:val="subscript"/>
                <w:lang w:val="en-US"/>
              </w:rPr>
              <w:t>i,h</w:t>
            </w:r>
            <w:proofErr w:type="spellEnd"/>
            <w:r w:rsidRPr="005D614B">
              <w:rPr>
                <w:lang w:val="en-US"/>
              </w:rPr>
              <w:t xml:space="preserve"> only</w:t>
            </w:r>
          </w:p>
        </w:tc>
      </w:tr>
      <w:tr w:rsidR="008E404E" w:rsidRPr="004329C7" w14:paraId="02E92F21" w14:textId="77777777" w:rsidTr="004F0623">
        <w:tc>
          <w:tcPr>
            <w:tcW w:w="1638" w:type="dxa"/>
          </w:tcPr>
          <w:p w14:paraId="4A8FDBB9" w14:textId="77777777" w:rsidR="008E404E" w:rsidRPr="00AC7CBD" w:rsidRDefault="008E404E" w:rsidP="00E47566">
            <w:pPr>
              <w:rPr>
                <w:b/>
                <w:sz w:val="28"/>
                <w:lang w:val="en-US"/>
              </w:rPr>
            </w:pPr>
            <w:r w:rsidRPr="00AC7CBD">
              <w:rPr>
                <w:b/>
                <w:sz w:val="28"/>
                <w:lang w:val="en-US"/>
              </w:rPr>
              <w:sym w:font="Symbol" w:char="F065"/>
            </w:r>
            <w:r w:rsidRPr="00AC7CBD">
              <w:rPr>
                <w:b/>
                <w:sz w:val="28"/>
                <w:lang w:val="en-US"/>
              </w:rPr>
              <w:t>h</w:t>
            </w:r>
            <w:r>
              <w:rPr>
                <w:b/>
                <w:sz w:val="28"/>
                <w:lang w:val="en-US"/>
              </w:rPr>
              <w:t xml:space="preserve"> </w:t>
            </w:r>
            <w:proofErr w:type="spellStart"/>
            <w:r w:rsidRPr="00AC7CBD">
              <w:rPr>
                <w:b/>
                <w:sz w:val="28"/>
                <w:vertAlign w:val="subscript"/>
                <w:lang w:val="en-US"/>
              </w:rPr>
              <w:t>i</w:t>
            </w:r>
            <w:proofErr w:type="spellEnd"/>
            <w:r w:rsidRPr="00AC7CBD">
              <w:rPr>
                <w:b/>
                <w:sz w:val="28"/>
                <w:lang w:val="en-US"/>
              </w:rPr>
              <w:t>-</w:t>
            </w:r>
            <w:r w:rsidRPr="00AC7CBD">
              <w:rPr>
                <w:b/>
                <w:sz w:val="28"/>
                <w:lang w:val="en-US"/>
              </w:rPr>
              <w:tab/>
            </w:r>
          </w:p>
        </w:tc>
        <w:tc>
          <w:tcPr>
            <w:tcW w:w="7434" w:type="dxa"/>
          </w:tcPr>
          <w:p w14:paraId="294CD08B" w14:textId="2EF11643" w:rsidR="008E404E" w:rsidRPr="004F0623" w:rsidRDefault="008E404E" w:rsidP="004F0623">
            <w:pPr>
              <w:rPr>
                <w:lang w:val="en-US"/>
              </w:rPr>
            </w:pPr>
            <w:r w:rsidRPr="004C30CC">
              <w:rPr>
                <w:lang w:val="en-US"/>
              </w:rPr>
              <w:t xml:space="preserve">is the </w:t>
            </w:r>
            <w:r>
              <w:rPr>
                <w:lang w:val="en-US"/>
              </w:rPr>
              <w:t>mean value of the samples resulting from Max</w:t>
            </w:r>
            <w:r w:rsidRPr="004C30CC">
              <w:rPr>
                <w:lang w:val="en-US"/>
              </w:rPr>
              <w:t xml:space="preserve"> </w:t>
            </w:r>
            <w:r>
              <w:rPr>
                <w:lang w:val="en-US"/>
              </w:rPr>
              <w:t xml:space="preserve">(0; </w:t>
            </w:r>
            <w:proofErr w:type="spellStart"/>
            <w:r w:rsidRPr="00260434">
              <w:rPr>
                <w:b/>
                <w:lang w:val="en-US"/>
              </w:rPr>
              <w:t>LTTC</w:t>
            </w:r>
            <w:r w:rsidRPr="00260434">
              <w:rPr>
                <w:b/>
                <w:vertAlign w:val="subscript"/>
                <w:lang w:val="en-US"/>
              </w:rPr>
              <w:t>i,h</w:t>
            </w:r>
            <w:proofErr w:type="spellEnd"/>
            <w:r>
              <w:rPr>
                <w:b/>
                <w:vertAlign w:val="subscript"/>
                <w:lang w:val="en-US"/>
              </w:rPr>
              <w:t xml:space="preserve"> </w:t>
            </w:r>
            <w:r w:rsidRPr="00260434">
              <w:rPr>
                <w:lang w:val="en-US"/>
              </w:rPr>
              <w:t>-</w:t>
            </w:r>
            <w:r w:rsidRPr="00260434">
              <w:rPr>
                <w:b/>
                <w:lang w:val="en-US"/>
              </w:rPr>
              <w:t xml:space="preserve"> </w:t>
            </w:r>
            <w:proofErr w:type="spellStart"/>
            <w:r w:rsidRPr="00260434">
              <w:rPr>
                <w:b/>
                <w:lang w:val="en-US"/>
              </w:rPr>
              <w:t>Iss</w:t>
            </w:r>
            <w:r w:rsidRPr="00260434">
              <w:rPr>
                <w:b/>
                <w:vertAlign w:val="subscript"/>
                <w:lang w:val="en-US"/>
              </w:rPr>
              <w:t>i,h</w:t>
            </w:r>
            <w:proofErr w:type="spellEnd"/>
            <w:r w:rsidRPr="00260434">
              <w:rPr>
                <w:b/>
                <w:lang w:val="en-US"/>
              </w:rPr>
              <w:t>-</w:t>
            </w:r>
            <w:r w:rsidRPr="00260434">
              <w:rPr>
                <w:lang w:val="en-US"/>
              </w:rPr>
              <w:t xml:space="preserve"> )</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p>
        </w:tc>
      </w:tr>
      <w:tr w:rsidR="008E404E" w:rsidRPr="004329C7" w14:paraId="207C7D4D" w14:textId="77777777" w:rsidTr="004F0623">
        <w:tc>
          <w:tcPr>
            <w:tcW w:w="1638" w:type="dxa"/>
          </w:tcPr>
          <w:p w14:paraId="46C1B52B" w14:textId="77777777" w:rsidR="008E404E" w:rsidRPr="00AC7CBD" w:rsidRDefault="008E404E" w:rsidP="00E47566">
            <w:pPr>
              <w:rPr>
                <w:b/>
                <w:sz w:val="28"/>
                <w:lang w:val="en-US"/>
              </w:rPr>
            </w:pPr>
            <w:proofErr w:type="spellStart"/>
            <w:r>
              <w:rPr>
                <w:rFonts w:cs="Arial"/>
                <w:b/>
                <w:sz w:val="28"/>
                <w:lang w:val="en-US"/>
              </w:rPr>
              <w:t>δ</w:t>
            </w:r>
            <w:r>
              <w:rPr>
                <w:b/>
                <w:sz w:val="28"/>
                <w:lang w:val="en-US"/>
              </w:rPr>
              <w:t>h</w:t>
            </w:r>
            <w:r>
              <w:rPr>
                <w:b/>
                <w:sz w:val="28"/>
                <w:vertAlign w:val="subscript"/>
                <w:lang w:val="en-US"/>
              </w:rPr>
              <w:t>i</w:t>
            </w:r>
            <w:proofErr w:type="spellEnd"/>
            <w:r w:rsidRPr="00AC5977">
              <w:rPr>
                <w:b/>
                <w:sz w:val="28"/>
                <w:vertAlign w:val="subscript"/>
                <w:lang w:val="en-US"/>
              </w:rPr>
              <w:t>+</w:t>
            </w:r>
          </w:p>
        </w:tc>
        <w:tc>
          <w:tcPr>
            <w:tcW w:w="7434" w:type="dxa"/>
          </w:tcPr>
          <w:p w14:paraId="68CD211E" w14:textId="71EFDA3C" w:rsidR="008E404E" w:rsidRPr="004C30CC" w:rsidRDefault="008E404E" w:rsidP="004F0623">
            <w:pPr>
              <w:rPr>
                <w:lang w:val="en-US"/>
              </w:rPr>
            </w:pPr>
            <w:r w:rsidRPr="004C30CC">
              <w:rPr>
                <w:lang w:val="en-US"/>
              </w:rPr>
              <w:t xml:space="preserve">is the </w:t>
            </w:r>
            <w:r>
              <w:rPr>
                <w:lang w:val="en-US"/>
              </w:rPr>
              <w:t>mean value of the samples resulting from Max</w:t>
            </w:r>
            <w:r w:rsidRPr="004C30CC">
              <w:rPr>
                <w:lang w:val="en-US"/>
              </w:rPr>
              <w:t xml:space="preserve"> </w:t>
            </w:r>
            <w:r>
              <w:rPr>
                <w:lang w:val="en-US"/>
              </w:rPr>
              <w:t xml:space="preserve">(0; </w:t>
            </w:r>
            <w:proofErr w:type="spellStart"/>
            <w:r w:rsidRPr="004C30CC">
              <w:rPr>
                <w:b/>
                <w:lang w:val="en-US"/>
              </w:rPr>
              <w:t>Iss</w:t>
            </w:r>
            <w:r w:rsidRPr="005D614B">
              <w:rPr>
                <w:b/>
                <w:vertAlign w:val="subscript"/>
                <w:lang w:val="en-US"/>
              </w:rPr>
              <w:t>i,h</w:t>
            </w:r>
            <w:proofErr w:type="spellEnd"/>
            <w:r w:rsidRPr="005D614B">
              <w:rPr>
                <w:b/>
                <w:lang w:val="en-US"/>
              </w:rPr>
              <w:t>+</w:t>
            </w:r>
            <w:r>
              <w:rPr>
                <w:lang w:val="en-US"/>
              </w:rPr>
              <w:t xml:space="preserve"> - </w:t>
            </w:r>
            <w:r>
              <w:rPr>
                <w:b/>
                <w:lang w:val="en-US"/>
              </w:rPr>
              <w:t>D-2</w:t>
            </w:r>
            <w:r w:rsidRPr="004C30CC">
              <w:rPr>
                <w:b/>
                <w:lang w:val="en-US"/>
              </w:rPr>
              <w:t>TTC</w:t>
            </w:r>
            <w:r w:rsidRPr="00907E59">
              <w:rPr>
                <w:b/>
                <w:vertAlign w:val="subscript"/>
                <w:lang w:val="en-US"/>
              </w:rPr>
              <w:t>h</w:t>
            </w:r>
            <w:r>
              <w:rPr>
                <w:lang w:val="en-US"/>
              </w:rPr>
              <w:t>)</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r>
              <w:rPr>
                <w:lang w:val="en-US"/>
              </w:rPr>
              <w:t xml:space="preserve"> respectively for </w:t>
            </w:r>
          </w:p>
        </w:tc>
      </w:tr>
      <w:tr w:rsidR="008E404E" w:rsidRPr="004329C7" w14:paraId="26318BD5" w14:textId="77777777" w:rsidTr="004F0623">
        <w:tc>
          <w:tcPr>
            <w:tcW w:w="1638" w:type="dxa"/>
          </w:tcPr>
          <w:p w14:paraId="62DFC10C" w14:textId="77777777" w:rsidR="008E404E" w:rsidRDefault="008E404E" w:rsidP="00E47566">
            <w:pPr>
              <w:rPr>
                <w:rFonts w:cs="Arial"/>
                <w:b/>
                <w:sz w:val="28"/>
                <w:lang w:val="en-US"/>
              </w:rPr>
            </w:pPr>
            <w:proofErr w:type="spellStart"/>
            <w:r>
              <w:rPr>
                <w:rFonts w:cs="Arial"/>
                <w:b/>
                <w:sz w:val="28"/>
                <w:lang w:val="en-US"/>
              </w:rPr>
              <w:t>δ</w:t>
            </w:r>
            <w:r>
              <w:rPr>
                <w:b/>
                <w:sz w:val="28"/>
                <w:lang w:val="en-US"/>
              </w:rPr>
              <w:t>h</w:t>
            </w:r>
            <w:r w:rsidRPr="00AC5977">
              <w:rPr>
                <w:b/>
                <w:sz w:val="28"/>
                <w:vertAlign w:val="subscript"/>
                <w:lang w:val="en-US"/>
              </w:rPr>
              <w:t>i</w:t>
            </w:r>
            <w:proofErr w:type="spellEnd"/>
            <w:r>
              <w:rPr>
                <w:b/>
                <w:sz w:val="28"/>
                <w:vertAlign w:val="subscript"/>
                <w:lang w:val="en-US"/>
              </w:rPr>
              <w:t>-</w:t>
            </w:r>
          </w:p>
        </w:tc>
        <w:tc>
          <w:tcPr>
            <w:tcW w:w="7434" w:type="dxa"/>
          </w:tcPr>
          <w:p w14:paraId="6FC2FB5A" w14:textId="19941E18" w:rsidR="008E404E" w:rsidRPr="004C30CC" w:rsidRDefault="008E404E" w:rsidP="004F0623">
            <w:pPr>
              <w:rPr>
                <w:lang w:val="en-US"/>
              </w:rPr>
            </w:pPr>
            <w:r w:rsidRPr="004C30CC">
              <w:rPr>
                <w:lang w:val="en-US"/>
              </w:rPr>
              <w:t xml:space="preserve">is the </w:t>
            </w:r>
            <w:r>
              <w:rPr>
                <w:lang w:val="en-US"/>
              </w:rPr>
              <w:t>mean value of the samples resulting from Max</w:t>
            </w:r>
            <w:r w:rsidRPr="004C30CC">
              <w:rPr>
                <w:lang w:val="en-US"/>
              </w:rPr>
              <w:t xml:space="preserve"> </w:t>
            </w:r>
            <w:r>
              <w:rPr>
                <w:lang w:val="en-US"/>
              </w:rPr>
              <w:t xml:space="preserve">(0; </w:t>
            </w:r>
            <w:r>
              <w:rPr>
                <w:b/>
                <w:lang w:val="en-US"/>
              </w:rPr>
              <w:t>D-2TTC</w:t>
            </w:r>
            <w:r w:rsidRPr="00260434">
              <w:rPr>
                <w:b/>
                <w:vertAlign w:val="subscript"/>
                <w:lang w:val="en-US"/>
              </w:rPr>
              <w:t>h</w:t>
            </w:r>
            <w:r>
              <w:rPr>
                <w:b/>
                <w:vertAlign w:val="subscript"/>
                <w:lang w:val="en-US"/>
              </w:rPr>
              <w:t xml:space="preserve"> </w:t>
            </w:r>
            <w:r w:rsidRPr="00260434">
              <w:rPr>
                <w:lang w:val="en-US"/>
              </w:rPr>
              <w:t>-</w:t>
            </w:r>
            <w:r w:rsidRPr="00260434">
              <w:rPr>
                <w:b/>
                <w:lang w:val="en-US"/>
              </w:rPr>
              <w:t xml:space="preserve"> </w:t>
            </w:r>
            <w:proofErr w:type="spellStart"/>
            <w:r w:rsidRPr="00260434">
              <w:rPr>
                <w:b/>
                <w:lang w:val="en-US"/>
              </w:rPr>
              <w:t>Iss</w:t>
            </w:r>
            <w:r w:rsidRPr="00260434">
              <w:rPr>
                <w:b/>
                <w:vertAlign w:val="subscript"/>
                <w:lang w:val="en-US"/>
              </w:rPr>
              <w:t>i,h</w:t>
            </w:r>
            <w:proofErr w:type="spellEnd"/>
            <w:r w:rsidRPr="00260434">
              <w:rPr>
                <w:b/>
                <w:lang w:val="en-US"/>
              </w:rPr>
              <w:t>-</w:t>
            </w:r>
            <w:r w:rsidRPr="00260434">
              <w:rPr>
                <w:lang w:val="en-US"/>
              </w:rPr>
              <w:t xml:space="preserve"> )</w:t>
            </w:r>
            <w:r w:rsidRPr="004C30CC">
              <w:rPr>
                <w:lang w:val="en-US"/>
              </w:rPr>
              <w:t xml:space="preserve"> </w:t>
            </w:r>
            <w:r>
              <w:rPr>
                <w:lang w:val="en-US"/>
              </w:rPr>
              <w:t xml:space="preserve">in a given </w:t>
            </w:r>
            <w:r w:rsidRPr="00DA4CFA">
              <w:rPr>
                <w:lang w:val="en-US"/>
              </w:rPr>
              <w:t>observation period</w:t>
            </w:r>
            <w:r>
              <w:rPr>
                <w:lang w:val="en-US"/>
              </w:rPr>
              <w:t xml:space="preserve"> T</w:t>
            </w:r>
            <w:r w:rsidRPr="00F02A3F">
              <w:rPr>
                <w:vertAlign w:val="subscript"/>
                <w:lang w:val="en-US"/>
              </w:rPr>
              <w:t>i</w:t>
            </w:r>
          </w:p>
        </w:tc>
      </w:tr>
    </w:tbl>
    <w:p w14:paraId="55CE1FA7" w14:textId="77777777" w:rsidR="008E404E" w:rsidRPr="00404A6B" w:rsidRDefault="008E404E" w:rsidP="008E404E">
      <w:pPr>
        <w:rPr>
          <w:lang w:val="en-GB"/>
        </w:rPr>
      </w:pPr>
    </w:p>
    <w:p w14:paraId="5FA12920" w14:textId="77777777" w:rsidR="008E404E" w:rsidRDefault="008E404E" w:rsidP="008E404E">
      <w:r>
        <w:t xml:space="preserve">It </w:t>
      </w:r>
      <w:proofErr w:type="spellStart"/>
      <w:r>
        <w:t>follows</w:t>
      </w:r>
      <w:proofErr w:type="spellEnd"/>
      <w:r>
        <w:t xml:space="preserve"> </w:t>
      </w:r>
      <w:proofErr w:type="spellStart"/>
      <w:r>
        <w:t>that</w:t>
      </w:r>
      <w:proofErr w:type="spellEnd"/>
      <w: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3330"/>
      </w:tblGrid>
      <w:tr w:rsidR="008E404E" w:rsidRPr="00AC7CBD" w14:paraId="5A8AB281" w14:textId="77777777" w:rsidTr="004F0623">
        <w:tc>
          <w:tcPr>
            <w:tcW w:w="1369" w:type="dxa"/>
            <w:tcBorders>
              <w:top w:val="single" w:sz="4" w:space="0" w:color="auto"/>
              <w:left w:val="single" w:sz="4" w:space="0" w:color="auto"/>
              <w:bottom w:val="single" w:sz="4" w:space="0" w:color="auto"/>
            </w:tcBorders>
            <w:shd w:val="clear" w:color="auto" w:fill="auto"/>
          </w:tcPr>
          <w:p w14:paraId="44B39A33" w14:textId="77777777" w:rsidR="008E404E" w:rsidRPr="00AC7CBD" w:rsidRDefault="008E404E" w:rsidP="00E47566">
            <w:pPr>
              <w:rPr>
                <w:b/>
                <w:sz w:val="28"/>
                <w:lang w:val="en-US"/>
              </w:rPr>
            </w:pPr>
            <w:proofErr w:type="spellStart"/>
            <w:r w:rsidRPr="00AC7CBD">
              <w:rPr>
                <w:b/>
                <w:sz w:val="28"/>
                <w:lang w:val="en-US"/>
              </w:rPr>
              <w:t>UTTC</w:t>
            </w:r>
            <w:r w:rsidRPr="00AC7CBD">
              <w:rPr>
                <w:b/>
                <w:sz w:val="28"/>
                <w:vertAlign w:val="subscript"/>
                <w:lang w:val="en-US"/>
              </w:rPr>
              <w:t>i,h</w:t>
            </w:r>
            <w:proofErr w:type="spellEnd"/>
          </w:p>
        </w:tc>
        <w:tc>
          <w:tcPr>
            <w:tcW w:w="3330" w:type="dxa"/>
            <w:tcBorders>
              <w:top w:val="single" w:sz="4" w:space="0" w:color="auto"/>
              <w:bottom w:val="single" w:sz="4" w:space="0" w:color="auto"/>
              <w:right w:val="single" w:sz="4" w:space="0" w:color="auto"/>
            </w:tcBorders>
            <w:shd w:val="clear" w:color="auto" w:fill="auto"/>
          </w:tcPr>
          <w:p w14:paraId="6B91FC58" w14:textId="62534094" w:rsidR="008E404E" w:rsidRPr="00AC7CBD" w:rsidRDefault="008E404E" w:rsidP="004F0623">
            <w:pPr>
              <w:keepNext/>
              <w:keepLines/>
              <w:suppressAutoHyphens/>
              <w:rPr>
                <w:sz w:val="28"/>
                <w:lang w:val="en-US"/>
              </w:rPr>
            </w:pPr>
            <w:r w:rsidRPr="00AC7CBD">
              <w:rPr>
                <w:sz w:val="28"/>
                <w:lang w:val="en-US"/>
              </w:rPr>
              <w:t>= UTTC</w:t>
            </w:r>
            <w:r w:rsidRPr="00AC7CBD">
              <w:rPr>
                <w:sz w:val="28"/>
                <w:vertAlign w:val="subscript"/>
                <w:lang w:val="en-US"/>
              </w:rPr>
              <w:t xml:space="preserve">i-1,h </w:t>
            </w:r>
            <w:r w:rsidRPr="00AC7CBD">
              <w:rPr>
                <w:sz w:val="28"/>
                <w:lang w:val="en-US"/>
              </w:rPr>
              <w:t xml:space="preserve">+ </w:t>
            </w:r>
            <w:r w:rsidRPr="00AC7CBD">
              <w:rPr>
                <w:sz w:val="28"/>
                <w:lang w:val="en-US"/>
              </w:rPr>
              <w:sym w:font="Symbol" w:char="F065"/>
            </w:r>
            <w:r w:rsidRPr="00AC7CBD">
              <w:rPr>
                <w:sz w:val="28"/>
                <w:lang w:val="en-US"/>
              </w:rPr>
              <w:t>h</w:t>
            </w:r>
            <w:r w:rsidRPr="00AC7CBD">
              <w:rPr>
                <w:sz w:val="28"/>
                <w:vertAlign w:val="subscript"/>
                <w:lang w:val="en-US"/>
              </w:rPr>
              <w:t>i-1</w:t>
            </w:r>
            <w:r w:rsidRPr="00AC7CBD">
              <w:rPr>
                <w:sz w:val="28"/>
                <w:lang w:val="en-US"/>
              </w:rPr>
              <w:t>+</w:t>
            </w:r>
          </w:p>
        </w:tc>
      </w:tr>
      <w:tr w:rsidR="008E404E" w:rsidRPr="0093567B" w14:paraId="5941B215" w14:textId="77777777" w:rsidTr="004F0623">
        <w:tc>
          <w:tcPr>
            <w:tcW w:w="1369" w:type="dxa"/>
            <w:tcBorders>
              <w:top w:val="single" w:sz="4" w:space="0" w:color="auto"/>
              <w:bottom w:val="single" w:sz="4" w:space="0" w:color="auto"/>
            </w:tcBorders>
          </w:tcPr>
          <w:p w14:paraId="15EEE67E" w14:textId="77777777" w:rsidR="008E404E" w:rsidRPr="00AC7CBD" w:rsidRDefault="008E404E" w:rsidP="00E47566">
            <w:pPr>
              <w:rPr>
                <w:b/>
                <w:sz w:val="28"/>
                <w:lang w:val="en-US"/>
              </w:rPr>
            </w:pPr>
          </w:p>
        </w:tc>
        <w:tc>
          <w:tcPr>
            <w:tcW w:w="3330" w:type="dxa"/>
            <w:tcBorders>
              <w:top w:val="single" w:sz="4" w:space="0" w:color="auto"/>
              <w:bottom w:val="single" w:sz="4" w:space="0" w:color="auto"/>
            </w:tcBorders>
          </w:tcPr>
          <w:p w14:paraId="090D2B45" w14:textId="77777777" w:rsidR="008E404E" w:rsidRPr="003357D1" w:rsidRDefault="008E404E" w:rsidP="00E47566">
            <w:pPr>
              <w:keepNext/>
              <w:keepLines/>
              <w:suppressAutoHyphens/>
              <w:rPr>
                <w:lang w:val="en-US"/>
              </w:rPr>
            </w:pPr>
          </w:p>
        </w:tc>
      </w:tr>
      <w:tr w:rsidR="008E404E" w:rsidRPr="0093567B" w14:paraId="5CA68E3E" w14:textId="77777777" w:rsidTr="004F0623">
        <w:tc>
          <w:tcPr>
            <w:tcW w:w="1369" w:type="dxa"/>
            <w:tcBorders>
              <w:top w:val="single" w:sz="4" w:space="0" w:color="auto"/>
              <w:left w:val="single" w:sz="4" w:space="0" w:color="auto"/>
              <w:bottom w:val="single" w:sz="4" w:space="0" w:color="auto"/>
            </w:tcBorders>
            <w:shd w:val="clear" w:color="auto" w:fill="auto"/>
          </w:tcPr>
          <w:p w14:paraId="4859BC6D" w14:textId="77777777" w:rsidR="008E404E" w:rsidRPr="00AC7CBD" w:rsidRDefault="008E404E" w:rsidP="00E47566">
            <w:pPr>
              <w:rPr>
                <w:b/>
                <w:sz w:val="28"/>
                <w:lang w:val="en-US"/>
              </w:rPr>
            </w:pPr>
            <w:proofErr w:type="spellStart"/>
            <w:r w:rsidRPr="00AC7CBD">
              <w:rPr>
                <w:b/>
                <w:sz w:val="28"/>
                <w:lang w:val="en-US"/>
              </w:rPr>
              <w:t>LTTC</w:t>
            </w:r>
            <w:r w:rsidRPr="00AC7CBD">
              <w:rPr>
                <w:b/>
                <w:sz w:val="28"/>
                <w:vertAlign w:val="subscript"/>
                <w:lang w:val="en-US"/>
              </w:rPr>
              <w:t>i,h</w:t>
            </w:r>
            <w:proofErr w:type="spellEnd"/>
            <w:r w:rsidRPr="00AC7CBD">
              <w:rPr>
                <w:b/>
                <w:sz w:val="28"/>
                <w:vertAlign w:val="subscript"/>
                <w:lang w:val="en-US"/>
              </w:rPr>
              <w:t xml:space="preserve"> </w:t>
            </w:r>
          </w:p>
        </w:tc>
        <w:tc>
          <w:tcPr>
            <w:tcW w:w="3330" w:type="dxa"/>
            <w:tcBorders>
              <w:top w:val="single" w:sz="4" w:space="0" w:color="auto"/>
              <w:bottom w:val="single" w:sz="4" w:space="0" w:color="auto"/>
              <w:right w:val="single" w:sz="4" w:space="0" w:color="auto"/>
            </w:tcBorders>
            <w:shd w:val="clear" w:color="auto" w:fill="auto"/>
          </w:tcPr>
          <w:p w14:paraId="1A76DA6F" w14:textId="2EE16102" w:rsidR="008E404E" w:rsidRPr="004F0623" w:rsidRDefault="008E404E" w:rsidP="004F0623">
            <w:pPr>
              <w:keepNext/>
              <w:keepLines/>
              <w:suppressAutoHyphens/>
              <w:rPr>
                <w:b/>
                <w:sz w:val="28"/>
                <w:lang w:val="en-US"/>
              </w:rPr>
            </w:pPr>
            <w:r w:rsidRPr="003357D1">
              <w:rPr>
                <w:lang w:val="en-US"/>
              </w:rPr>
              <w:t xml:space="preserve">= </w:t>
            </w:r>
            <w:r w:rsidRPr="00AC7CBD">
              <w:rPr>
                <w:b/>
                <w:sz w:val="28"/>
                <w:lang w:val="en-US"/>
              </w:rPr>
              <w:t>LTTC</w:t>
            </w:r>
            <w:r w:rsidRPr="00AC7CBD">
              <w:rPr>
                <w:b/>
                <w:sz w:val="28"/>
                <w:vertAlign w:val="subscript"/>
                <w:lang w:val="en-US"/>
              </w:rPr>
              <w:t xml:space="preserve">i-1,h </w:t>
            </w:r>
            <w:r w:rsidRPr="00AC7CBD">
              <w:rPr>
                <w:b/>
                <w:sz w:val="28"/>
                <w:lang w:val="en-US"/>
              </w:rPr>
              <w:t xml:space="preserve">- </w:t>
            </w:r>
            <w:r w:rsidRPr="00AC7CBD">
              <w:rPr>
                <w:b/>
                <w:sz w:val="28"/>
                <w:lang w:val="en-US"/>
              </w:rPr>
              <w:sym w:font="Symbol" w:char="F065"/>
            </w:r>
            <w:r w:rsidRPr="00AC7CBD">
              <w:rPr>
                <w:b/>
                <w:sz w:val="28"/>
                <w:lang w:val="en-US"/>
              </w:rPr>
              <w:t>h</w:t>
            </w:r>
            <w:r w:rsidRPr="00AC7CBD">
              <w:rPr>
                <w:b/>
                <w:sz w:val="28"/>
                <w:vertAlign w:val="subscript"/>
                <w:lang w:val="en-US"/>
              </w:rPr>
              <w:t>i-1</w:t>
            </w:r>
            <w:r w:rsidRPr="00AC7CBD">
              <w:rPr>
                <w:b/>
                <w:sz w:val="28"/>
                <w:lang w:val="en-US"/>
              </w:rPr>
              <w:t>-</w:t>
            </w:r>
          </w:p>
        </w:tc>
      </w:tr>
      <w:tr w:rsidR="008E404E" w:rsidRPr="0093567B" w14:paraId="4C32B8C0" w14:textId="77777777" w:rsidTr="004F0623">
        <w:tc>
          <w:tcPr>
            <w:tcW w:w="1369" w:type="dxa"/>
          </w:tcPr>
          <w:p w14:paraId="1717E1AB" w14:textId="77777777" w:rsidR="008E404E" w:rsidRPr="00AC7CBD" w:rsidRDefault="008E404E" w:rsidP="004F0623">
            <w:pPr>
              <w:ind w:left="0" w:firstLine="0"/>
              <w:rPr>
                <w:b/>
                <w:sz w:val="28"/>
                <w:lang w:val="en-US"/>
              </w:rPr>
            </w:pPr>
          </w:p>
        </w:tc>
        <w:tc>
          <w:tcPr>
            <w:tcW w:w="3330" w:type="dxa"/>
          </w:tcPr>
          <w:p w14:paraId="0A391DA3" w14:textId="77777777" w:rsidR="008E404E" w:rsidRPr="0016597F" w:rsidRDefault="008E404E" w:rsidP="004F0623">
            <w:pPr>
              <w:keepNext/>
              <w:keepLines/>
              <w:suppressAutoHyphens/>
              <w:ind w:left="0" w:firstLine="0"/>
              <w:rPr>
                <w:highlight w:val="yellow"/>
                <w:lang w:val="en-US"/>
              </w:rPr>
            </w:pPr>
          </w:p>
        </w:tc>
      </w:tr>
    </w:tbl>
    <w:p w14:paraId="363B99DF" w14:textId="17534B24" w:rsidR="008E404E" w:rsidRDefault="008E404E" w:rsidP="008E404E">
      <w:pPr>
        <w:rPr>
          <w:lang w:val="en-US"/>
        </w:rPr>
      </w:pPr>
      <w:r>
        <w:rPr>
          <w:lang w:val="en-US"/>
        </w:rPr>
        <w:t>The above mentioned set of parameters will be processed for each additional timestamp adopted in the future in the ID process.</w:t>
      </w:r>
    </w:p>
    <w:p w14:paraId="12E0285F" w14:textId="71766D81" w:rsidR="008E404E" w:rsidRDefault="008E404E" w:rsidP="008E404E">
      <w:pPr>
        <w:rPr>
          <w:lang w:val="en-US"/>
        </w:rPr>
      </w:pPr>
      <w:r>
        <w:rPr>
          <w:lang w:val="en-US"/>
        </w:rPr>
        <w:t>Considering that the above-mentioned formulas do not cover the full set of cases over a whole year (e.g. low consumption periods, maintenance periods, lacks of relevant data in the last month) the following set of formulas will be used: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3330"/>
      </w:tblGrid>
      <w:tr w:rsidR="008E404E" w:rsidRPr="00AC7CBD" w14:paraId="278E421B" w14:textId="77777777" w:rsidTr="00E47566">
        <w:tc>
          <w:tcPr>
            <w:tcW w:w="1173" w:type="dxa"/>
            <w:tcBorders>
              <w:top w:val="single" w:sz="4" w:space="0" w:color="auto"/>
              <w:left w:val="single" w:sz="4" w:space="0" w:color="auto"/>
              <w:bottom w:val="single" w:sz="4" w:space="0" w:color="auto"/>
            </w:tcBorders>
            <w:shd w:val="clear" w:color="auto" w:fill="auto"/>
          </w:tcPr>
          <w:p w14:paraId="3C799210" w14:textId="77777777" w:rsidR="008E404E" w:rsidRPr="00AC7CBD" w:rsidRDefault="008E404E" w:rsidP="00E47566">
            <w:pPr>
              <w:rPr>
                <w:b/>
                <w:sz w:val="28"/>
                <w:lang w:val="en-US"/>
              </w:rPr>
            </w:pPr>
            <w:proofErr w:type="spellStart"/>
            <w:r w:rsidRPr="00AC7CBD">
              <w:rPr>
                <w:b/>
                <w:sz w:val="28"/>
                <w:lang w:val="en-US"/>
              </w:rPr>
              <w:t>UTTC</w:t>
            </w:r>
            <w:r w:rsidRPr="00AC7CBD">
              <w:rPr>
                <w:b/>
                <w:sz w:val="28"/>
                <w:vertAlign w:val="subscript"/>
                <w:lang w:val="en-US"/>
              </w:rPr>
              <w:t>i,h</w:t>
            </w:r>
            <w:proofErr w:type="spellEnd"/>
          </w:p>
        </w:tc>
        <w:tc>
          <w:tcPr>
            <w:tcW w:w="3330" w:type="dxa"/>
            <w:tcBorders>
              <w:top w:val="single" w:sz="4" w:space="0" w:color="auto"/>
              <w:bottom w:val="single" w:sz="4" w:space="0" w:color="auto"/>
              <w:right w:val="single" w:sz="4" w:space="0" w:color="auto"/>
            </w:tcBorders>
            <w:shd w:val="clear" w:color="auto" w:fill="auto"/>
          </w:tcPr>
          <w:p w14:paraId="5D447D78" w14:textId="6753EE5D" w:rsidR="008E404E" w:rsidRPr="004F0623" w:rsidRDefault="008E404E" w:rsidP="004F0623">
            <w:pPr>
              <w:keepNext/>
              <w:keepLines/>
              <w:suppressAutoHyphens/>
              <w:rPr>
                <w:b/>
                <w:sz w:val="28"/>
                <w:lang w:val="en-US"/>
              </w:rPr>
            </w:pPr>
            <w:r w:rsidRPr="00CA1D09">
              <w:rPr>
                <w:b/>
                <w:sz w:val="28"/>
                <w:lang w:val="en-US"/>
              </w:rPr>
              <w:t xml:space="preserve">= </w:t>
            </w:r>
            <w:r>
              <w:rPr>
                <w:b/>
                <w:sz w:val="28"/>
                <w:lang w:val="en-US"/>
              </w:rPr>
              <w:t>D-2</w:t>
            </w:r>
            <w:r w:rsidRPr="00CA1D09">
              <w:rPr>
                <w:b/>
                <w:sz w:val="28"/>
                <w:lang w:val="en-US"/>
              </w:rPr>
              <w:t>TTC</w:t>
            </w:r>
            <w:r w:rsidRPr="00CA1D09">
              <w:rPr>
                <w:b/>
                <w:sz w:val="28"/>
                <w:vertAlign w:val="subscript"/>
                <w:lang w:val="en-US"/>
              </w:rPr>
              <w:t xml:space="preserve">h </w:t>
            </w:r>
            <w:r w:rsidRPr="00CA1D09">
              <w:rPr>
                <w:b/>
                <w:sz w:val="28"/>
                <w:lang w:val="en-US"/>
              </w:rPr>
              <w:t xml:space="preserve">+ </w:t>
            </w:r>
            <w:proofErr w:type="spellStart"/>
            <w:r w:rsidRPr="00CA1D09">
              <w:rPr>
                <w:rFonts w:cs="Arial"/>
                <w:b/>
                <w:sz w:val="28"/>
                <w:lang w:val="en-US"/>
              </w:rPr>
              <w:t>δ</w:t>
            </w:r>
            <w:r w:rsidRPr="00CA1D09">
              <w:rPr>
                <w:b/>
                <w:sz w:val="28"/>
                <w:lang w:val="en-US"/>
              </w:rPr>
              <w:t>h</w:t>
            </w:r>
            <w:r w:rsidRPr="00CA1D09">
              <w:rPr>
                <w:b/>
                <w:sz w:val="28"/>
                <w:vertAlign w:val="subscript"/>
                <w:lang w:val="en-US"/>
              </w:rPr>
              <w:t>i</w:t>
            </w:r>
            <w:proofErr w:type="spellEnd"/>
            <w:r w:rsidRPr="00CA1D09">
              <w:rPr>
                <w:b/>
                <w:sz w:val="28"/>
                <w:vertAlign w:val="subscript"/>
                <w:lang w:val="en-US"/>
              </w:rPr>
              <w:t>+</w:t>
            </w:r>
          </w:p>
        </w:tc>
      </w:tr>
      <w:tr w:rsidR="008E404E" w:rsidRPr="0093567B" w14:paraId="07D385B5" w14:textId="77777777" w:rsidTr="00E47566">
        <w:tc>
          <w:tcPr>
            <w:tcW w:w="1173" w:type="dxa"/>
            <w:tcBorders>
              <w:top w:val="single" w:sz="4" w:space="0" w:color="auto"/>
              <w:bottom w:val="single" w:sz="4" w:space="0" w:color="auto"/>
            </w:tcBorders>
          </w:tcPr>
          <w:p w14:paraId="178AD3A9" w14:textId="77777777" w:rsidR="008E404E" w:rsidRPr="00AC7CBD" w:rsidRDefault="008E404E" w:rsidP="00E47566">
            <w:pPr>
              <w:rPr>
                <w:b/>
                <w:sz w:val="28"/>
                <w:lang w:val="en-US"/>
              </w:rPr>
            </w:pPr>
          </w:p>
        </w:tc>
        <w:tc>
          <w:tcPr>
            <w:tcW w:w="3330" w:type="dxa"/>
            <w:tcBorders>
              <w:top w:val="single" w:sz="4" w:space="0" w:color="auto"/>
              <w:bottom w:val="single" w:sz="4" w:space="0" w:color="auto"/>
            </w:tcBorders>
          </w:tcPr>
          <w:p w14:paraId="43E6C9AB" w14:textId="77777777" w:rsidR="008E404E" w:rsidRPr="003357D1" w:rsidRDefault="008E404E" w:rsidP="00E47566">
            <w:pPr>
              <w:keepNext/>
              <w:keepLines/>
              <w:suppressAutoHyphens/>
              <w:rPr>
                <w:lang w:val="en-US"/>
              </w:rPr>
            </w:pPr>
          </w:p>
        </w:tc>
      </w:tr>
      <w:tr w:rsidR="008E404E" w:rsidRPr="0093567B" w14:paraId="5A5FA6E4" w14:textId="77777777" w:rsidTr="00E47566">
        <w:tc>
          <w:tcPr>
            <w:tcW w:w="1173" w:type="dxa"/>
            <w:tcBorders>
              <w:top w:val="single" w:sz="4" w:space="0" w:color="auto"/>
              <w:left w:val="single" w:sz="4" w:space="0" w:color="auto"/>
              <w:bottom w:val="single" w:sz="4" w:space="0" w:color="auto"/>
            </w:tcBorders>
            <w:shd w:val="clear" w:color="auto" w:fill="auto"/>
          </w:tcPr>
          <w:p w14:paraId="58BD2966" w14:textId="77777777" w:rsidR="008E404E" w:rsidRPr="00AC7CBD" w:rsidRDefault="008E404E" w:rsidP="00E47566">
            <w:pPr>
              <w:rPr>
                <w:b/>
                <w:sz w:val="28"/>
                <w:lang w:val="en-US"/>
              </w:rPr>
            </w:pPr>
            <w:proofErr w:type="spellStart"/>
            <w:r w:rsidRPr="00AC7CBD">
              <w:rPr>
                <w:b/>
                <w:sz w:val="28"/>
                <w:lang w:val="en-US"/>
              </w:rPr>
              <w:t>LTTC</w:t>
            </w:r>
            <w:r w:rsidRPr="00AC7CBD">
              <w:rPr>
                <w:b/>
                <w:sz w:val="28"/>
                <w:vertAlign w:val="subscript"/>
                <w:lang w:val="en-US"/>
              </w:rPr>
              <w:t>i,h</w:t>
            </w:r>
            <w:proofErr w:type="spellEnd"/>
            <w:r w:rsidRPr="00AC7CBD">
              <w:rPr>
                <w:b/>
                <w:sz w:val="28"/>
                <w:vertAlign w:val="subscript"/>
                <w:lang w:val="en-US"/>
              </w:rPr>
              <w:t xml:space="preserve"> </w:t>
            </w:r>
          </w:p>
        </w:tc>
        <w:tc>
          <w:tcPr>
            <w:tcW w:w="3330" w:type="dxa"/>
            <w:tcBorders>
              <w:top w:val="single" w:sz="4" w:space="0" w:color="auto"/>
              <w:bottom w:val="single" w:sz="4" w:space="0" w:color="auto"/>
              <w:right w:val="single" w:sz="4" w:space="0" w:color="auto"/>
            </w:tcBorders>
            <w:shd w:val="clear" w:color="auto" w:fill="auto"/>
          </w:tcPr>
          <w:p w14:paraId="0E1518A8" w14:textId="19EC5368" w:rsidR="008E404E" w:rsidRPr="004F0623" w:rsidRDefault="008E404E" w:rsidP="004F0623">
            <w:pPr>
              <w:keepNext/>
              <w:keepLines/>
              <w:suppressAutoHyphens/>
              <w:rPr>
                <w:b/>
                <w:sz w:val="28"/>
                <w:lang w:val="en-US"/>
              </w:rPr>
            </w:pPr>
            <w:r w:rsidRPr="00CA1D09">
              <w:rPr>
                <w:b/>
                <w:lang w:val="en-US"/>
              </w:rPr>
              <w:t xml:space="preserve">= </w:t>
            </w:r>
            <w:r>
              <w:rPr>
                <w:b/>
                <w:sz w:val="28"/>
                <w:lang w:val="en-US"/>
              </w:rPr>
              <w:t>D-2</w:t>
            </w:r>
            <w:r w:rsidRPr="00CA1D09">
              <w:rPr>
                <w:b/>
                <w:sz w:val="28"/>
                <w:lang w:val="en-US"/>
              </w:rPr>
              <w:t>TTC</w:t>
            </w:r>
            <w:r w:rsidRPr="00CA1D09">
              <w:rPr>
                <w:b/>
                <w:sz w:val="28"/>
                <w:vertAlign w:val="subscript"/>
                <w:lang w:val="en-US"/>
              </w:rPr>
              <w:t xml:space="preserve">h </w:t>
            </w:r>
            <w:r w:rsidRPr="00CA1D09">
              <w:rPr>
                <w:b/>
                <w:sz w:val="28"/>
                <w:lang w:val="en-US"/>
              </w:rPr>
              <w:t xml:space="preserve">- </w:t>
            </w:r>
            <w:proofErr w:type="spellStart"/>
            <w:r w:rsidRPr="00CA1D09">
              <w:rPr>
                <w:rFonts w:cs="Arial"/>
                <w:b/>
                <w:sz w:val="28"/>
                <w:lang w:val="en-US"/>
              </w:rPr>
              <w:t>δ</w:t>
            </w:r>
            <w:r w:rsidRPr="00CA1D09">
              <w:rPr>
                <w:b/>
                <w:sz w:val="28"/>
                <w:lang w:val="en-US"/>
              </w:rPr>
              <w:t>h</w:t>
            </w:r>
            <w:r w:rsidRPr="00CA1D09">
              <w:rPr>
                <w:b/>
                <w:sz w:val="28"/>
                <w:vertAlign w:val="subscript"/>
                <w:lang w:val="en-US"/>
              </w:rPr>
              <w:t>i</w:t>
            </w:r>
            <w:proofErr w:type="spellEnd"/>
            <w:r w:rsidRPr="00CA1D09">
              <w:rPr>
                <w:b/>
                <w:sz w:val="28"/>
                <w:vertAlign w:val="subscript"/>
                <w:lang w:val="en-US"/>
              </w:rPr>
              <w:t>-</w:t>
            </w:r>
          </w:p>
        </w:tc>
      </w:tr>
    </w:tbl>
    <w:p w14:paraId="22926C12" w14:textId="77777777" w:rsidR="008E404E" w:rsidRDefault="008E404E" w:rsidP="008E404E">
      <w:pPr>
        <w:rPr>
          <w:lang w:val="en-US"/>
        </w:rPr>
      </w:pPr>
    </w:p>
    <w:p w14:paraId="6648AFF3" w14:textId="77777777" w:rsidR="008E404E" w:rsidRDefault="008E404E" w:rsidP="008E404E">
      <w:pPr>
        <w:pStyle w:val="Titre3"/>
      </w:pPr>
      <w:proofErr w:type="spellStart"/>
      <w:r>
        <w:t>Selection</w:t>
      </w:r>
      <w:proofErr w:type="spellEnd"/>
      <w:r>
        <w:t xml:space="preserve"> </w:t>
      </w:r>
      <w:proofErr w:type="spellStart"/>
      <w:r>
        <w:t>procedure</w:t>
      </w:r>
      <w:proofErr w:type="spellEnd"/>
    </w:p>
    <w:p w14:paraId="0D92ED13" w14:textId="77777777" w:rsidR="008E404E" w:rsidRDefault="008E404E" w:rsidP="008E404E">
      <w:pPr>
        <w:pStyle w:val="Sansinterligne"/>
        <w:rPr>
          <w:lang w:val="en-US"/>
        </w:rPr>
      </w:pPr>
      <w:r>
        <w:rPr>
          <w:lang w:val="en-US"/>
        </w:rPr>
        <w:t>It is worthwhile to remind that:</w:t>
      </w:r>
    </w:p>
    <w:p w14:paraId="589DA5AD" w14:textId="4627FA71" w:rsidR="008E404E" w:rsidRDefault="008E404E" w:rsidP="008E404E">
      <w:pPr>
        <w:pStyle w:val="Sansinterligne"/>
        <w:numPr>
          <w:ilvl w:val="0"/>
          <w:numId w:val="22"/>
        </w:numPr>
        <w:rPr>
          <w:lang w:val="en-US"/>
        </w:rPr>
      </w:pPr>
      <w:r>
        <w:rPr>
          <w:lang w:val="en-US"/>
        </w:rPr>
        <w:t xml:space="preserve">Selection and validation are the final functions of the ID process. The limited time available requires fast assessment operations based on “a priori diagnosis” of the quality of the outcomes provided by the </w:t>
      </w:r>
      <w:r w:rsidR="00561747">
        <w:rPr>
          <w:lang w:val="en-US"/>
        </w:rPr>
        <w:t>Coordinated Capacity Calculators</w:t>
      </w:r>
      <w:r>
        <w:rPr>
          <w:lang w:val="en-US"/>
        </w:rPr>
        <w:t xml:space="preserve">. That is operators should be required to judge the quality of results without network analyses. Different approaches would engage the operators in the repetition of calculations already made by </w:t>
      </w:r>
      <w:r w:rsidR="00561747">
        <w:rPr>
          <w:lang w:val="en-US"/>
        </w:rPr>
        <w:t>Coordinated Capacity Calculators</w:t>
      </w:r>
      <w:r>
        <w:rPr>
          <w:lang w:val="en-US"/>
        </w:rPr>
        <w:t>. This would vanish the scope of ID capacity calculation process.</w:t>
      </w:r>
    </w:p>
    <w:p w14:paraId="32E9CB65" w14:textId="77777777" w:rsidR="008E404E" w:rsidRDefault="008E404E" w:rsidP="008E404E">
      <w:pPr>
        <w:pStyle w:val="Sansinterligne"/>
        <w:numPr>
          <w:ilvl w:val="0"/>
          <w:numId w:val="22"/>
        </w:numPr>
        <w:rPr>
          <w:lang w:val="en-US"/>
        </w:rPr>
      </w:pPr>
      <w:r>
        <w:rPr>
          <w:lang w:val="en-US"/>
        </w:rPr>
        <w:t>The selection function is not the final decision on TTC to be released but aims at relieving the pressure of the validation, which is the final responsibility of TSOs in giving capacity to the market. A good selection limits the probability of error in validation. It allows to simplify the validation in most of cases.</w:t>
      </w:r>
    </w:p>
    <w:p w14:paraId="4E2CAA99" w14:textId="77777777" w:rsidR="008E404E" w:rsidRDefault="008E404E" w:rsidP="008E404E">
      <w:pPr>
        <w:pStyle w:val="Sansinterligne"/>
        <w:numPr>
          <w:ilvl w:val="0"/>
          <w:numId w:val="22"/>
        </w:numPr>
        <w:rPr>
          <w:lang w:val="en-US"/>
        </w:rPr>
      </w:pPr>
      <w:r>
        <w:rPr>
          <w:lang w:val="en-US"/>
        </w:rPr>
        <w:t xml:space="preserve">The selection is inspired by the “credibility or plausibility” criterion and the “prudent approach”. The credibility of results is measured by the band </w:t>
      </w:r>
      <w:proofErr w:type="spellStart"/>
      <w:r>
        <w:rPr>
          <w:lang w:val="en-US"/>
        </w:rPr>
        <w:t>UTTC</w:t>
      </w:r>
      <w:r w:rsidRPr="003357D1">
        <w:rPr>
          <w:vertAlign w:val="subscript"/>
          <w:lang w:val="en-US"/>
        </w:rPr>
        <w:t>i</w:t>
      </w:r>
      <w:proofErr w:type="gramStart"/>
      <w:r w:rsidRPr="003357D1">
        <w:rPr>
          <w:vertAlign w:val="subscript"/>
          <w:lang w:val="en-US"/>
        </w:rPr>
        <w:t>,h</w:t>
      </w:r>
      <w:proofErr w:type="spellEnd"/>
      <w:proofErr w:type="gramEnd"/>
      <w:r w:rsidRPr="003357D1">
        <w:rPr>
          <w:vertAlign w:val="subscript"/>
          <w:lang w:val="en-US"/>
        </w:rPr>
        <w:t xml:space="preserve"> </w:t>
      </w:r>
      <w:r>
        <w:rPr>
          <w:lang w:val="en-US"/>
        </w:rPr>
        <w:t>– LTTC</w:t>
      </w:r>
      <w:r w:rsidRPr="003357D1">
        <w:rPr>
          <w:vertAlign w:val="subscript"/>
          <w:lang w:val="en-US"/>
        </w:rPr>
        <w:t xml:space="preserve"> </w:t>
      </w:r>
      <w:proofErr w:type="spellStart"/>
      <w:r w:rsidRPr="003357D1">
        <w:rPr>
          <w:vertAlign w:val="subscript"/>
          <w:lang w:val="en-US"/>
        </w:rPr>
        <w:t>i,h</w:t>
      </w:r>
      <w:proofErr w:type="spellEnd"/>
      <w:r>
        <w:rPr>
          <w:lang w:val="en-US"/>
        </w:rPr>
        <w:t xml:space="preserve"> which reflects the statistics of good results. The prudent approach is justified by risk of increasing costs of </w:t>
      </w:r>
      <w:proofErr w:type="spellStart"/>
      <w:r>
        <w:rPr>
          <w:lang w:val="en-US"/>
        </w:rPr>
        <w:t>pentalateral</w:t>
      </w:r>
      <w:proofErr w:type="spellEnd"/>
      <w:r>
        <w:rPr>
          <w:lang w:val="en-US"/>
        </w:rPr>
        <w:t xml:space="preserve"> reductions. This does not imply that </w:t>
      </w:r>
      <w:proofErr w:type="spellStart"/>
      <w:r>
        <w:rPr>
          <w:lang w:val="en-US"/>
        </w:rPr>
        <w:t>pentalateral</w:t>
      </w:r>
      <w:proofErr w:type="spellEnd"/>
      <w:r>
        <w:rPr>
          <w:lang w:val="en-US"/>
        </w:rPr>
        <w:t xml:space="preserve"> reductions are not allowed.</w:t>
      </w:r>
    </w:p>
    <w:p w14:paraId="22997F4F" w14:textId="7F135518" w:rsidR="008E404E" w:rsidRDefault="008E404E" w:rsidP="008E404E">
      <w:pPr>
        <w:pStyle w:val="Sansinterligne"/>
        <w:numPr>
          <w:ilvl w:val="0"/>
          <w:numId w:val="22"/>
        </w:numPr>
        <w:rPr>
          <w:lang w:val="en-US"/>
        </w:rPr>
      </w:pPr>
      <w:r>
        <w:rPr>
          <w:lang w:val="en-US"/>
        </w:rPr>
        <w:t xml:space="preserve">(Most important) the whole process is based on increasing confidence on the service provided by the </w:t>
      </w:r>
      <w:r w:rsidR="00561747">
        <w:rPr>
          <w:lang w:val="en-US"/>
        </w:rPr>
        <w:t>Coordinated Capacity Calculators</w:t>
      </w:r>
      <w:r>
        <w:rPr>
          <w:lang w:val="en-US"/>
        </w:rPr>
        <w:t>. Therefore the credibility band is not considered a limiting factor and the cases outside the band are expected to be very limited.</w:t>
      </w:r>
    </w:p>
    <w:p w14:paraId="75B5B75D" w14:textId="77777777" w:rsidR="008E404E" w:rsidRDefault="008E404E" w:rsidP="008E404E">
      <w:pPr>
        <w:pStyle w:val="Sansinterligne"/>
        <w:numPr>
          <w:ilvl w:val="0"/>
          <w:numId w:val="22"/>
        </w:numPr>
        <w:rPr>
          <w:lang w:val="en-US"/>
        </w:rPr>
      </w:pPr>
      <w:r>
        <w:rPr>
          <w:lang w:val="en-US"/>
        </w:rPr>
        <w:t>It is expected that the process will be stable in a few months after go live.</w:t>
      </w:r>
    </w:p>
    <w:p w14:paraId="5748576E" w14:textId="77777777" w:rsidR="008E404E" w:rsidRDefault="008E404E" w:rsidP="008E404E">
      <w:pPr>
        <w:pStyle w:val="Sansinterligne"/>
        <w:jc w:val="left"/>
        <w:rPr>
          <w:lang w:val="en-US"/>
        </w:rPr>
      </w:pPr>
    </w:p>
    <w:p w14:paraId="0D4EFF7D" w14:textId="77777777" w:rsidR="008E404E" w:rsidRDefault="008E404E" w:rsidP="008E404E">
      <w:pPr>
        <w:pStyle w:val="Sansinterligne"/>
        <w:jc w:val="left"/>
        <w:rPr>
          <w:lang w:val="en-US"/>
        </w:rPr>
      </w:pPr>
      <w:r>
        <w:rPr>
          <w:lang w:val="en-US"/>
        </w:rPr>
        <w:t>Figure 1 depicts the criterion with the following comments.</w:t>
      </w:r>
    </w:p>
    <w:p w14:paraId="2AAC20CC" w14:textId="77777777" w:rsidR="008E404E" w:rsidRDefault="008E404E" w:rsidP="008E404E">
      <w:pPr>
        <w:pStyle w:val="Sansinterligne"/>
        <w:jc w:val="left"/>
        <w:rPr>
          <w:lang w:val="en-US"/>
        </w:rPr>
      </w:pPr>
    </w:p>
    <w:p w14:paraId="6B96B727" w14:textId="6493C10E" w:rsidR="00561747" w:rsidRDefault="00155E97" w:rsidP="008F6B44">
      <w:pPr>
        <w:pStyle w:val="Sansinterligne"/>
        <w:keepNext/>
        <w:jc w:val="center"/>
      </w:pPr>
      <w:r>
        <w:rPr>
          <w:noProof/>
          <w:lang w:eastAsia="fr-FR"/>
        </w:rPr>
        <w:drawing>
          <wp:inline distT="0" distB="0" distL="0" distR="0" wp14:anchorId="13623099" wp14:editId="56BC12C0">
            <wp:extent cx="5685308" cy="3369945"/>
            <wp:effectExtent l="0" t="0" r="0" b="190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93" b="1633"/>
                    <a:stretch/>
                  </pic:blipFill>
                  <pic:spPr bwMode="auto">
                    <a:xfrm>
                      <a:off x="0" y="0"/>
                      <a:ext cx="5686280" cy="3370521"/>
                    </a:xfrm>
                    <a:prstGeom prst="rect">
                      <a:avLst/>
                    </a:prstGeom>
                    <a:ln>
                      <a:noFill/>
                    </a:ln>
                    <a:extLst>
                      <a:ext uri="{53640926-AAD7-44D8-BBD7-CCE9431645EC}">
                        <a14:shadowObscured xmlns:a14="http://schemas.microsoft.com/office/drawing/2010/main"/>
                      </a:ext>
                    </a:extLst>
                  </pic:spPr>
                </pic:pic>
              </a:graphicData>
            </a:graphic>
          </wp:inline>
        </w:drawing>
      </w:r>
    </w:p>
    <w:p w14:paraId="0BEE4563" w14:textId="0C7C24A4" w:rsidR="008E404E" w:rsidRPr="003357D1" w:rsidRDefault="00561747" w:rsidP="00561747">
      <w:pPr>
        <w:pStyle w:val="Lgende"/>
        <w:jc w:val="center"/>
        <w:rPr>
          <w:lang w:val="en-US"/>
        </w:rPr>
      </w:pPr>
      <w:r>
        <w:t xml:space="preserve">Figure  </w:t>
      </w:r>
      <w:r w:rsidR="00382F1D">
        <w:fldChar w:fldCharType="begin"/>
      </w:r>
      <w:r w:rsidR="00382F1D">
        <w:instrText xml:space="preserve"> SEQ Figure_ \* ARABIC </w:instrText>
      </w:r>
      <w:r w:rsidR="00382F1D">
        <w:fldChar w:fldCharType="separate"/>
      </w:r>
      <w:r>
        <w:rPr>
          <w:noProof/>
        </w:rPr>
        <w:t>1</w:t>
      </w:r>
      <w:r w:rsidR="00382F1D">
        <w:rPr>
          <w:noProof/>
        </w:rPr>
        <w:fldChar w:fldCharType="end"/>
      </w:r>
    </w:p>
    <w:p w14:paraId="4EE8A874" w14:textId="77777777" w:rsidR="008E404E" w:rsidRPr="00341B36" w:rsidRDefault="008E404E" w:rsidP="008E404E">
      <w:pPr>
        <w:pStyle w:val="Paragraphedeliste"/>
        <w:numPr>
          <w:ilvl w:val="0"/>
          <w:numId w:val="21"/>
        </w:numPr>
        <w:spacing w:after="120" w:line="240" w:lineRule="auto"/>
        <w:rPr>
          <w:lang w:val="en-US"/>
        </w:rPr>
      </w:pPr>
      <w:r>
        <w:rPr>
          <w:lang w:val="en-US"/>
        </w:rPr>
        <w:t xml:space="preserve">If the couple of </w:t>
      </w:r>
      <w:proofErr w:type="spellStart"/>
      <w:r>
        <w:rPr>
          <w:lang w:val="en-US"/>
        </w:rPr>
        <w:t>TTC</w:t>
      </w:r>
      <w:r w:rsidRPr="00341B36">
        <w:rPr>
          <w:vertAlign w:val="subscript"/>
          <w:lang w:val="en-US"/>
        </w:rPr>
        <w:t>j,h</w:t>
      </w:r>
      <w:proofErr w:type="spellEnd"/>
      <w:r w:rsidRPr="00341B36">
        <w:rPr>
          <w:vertAlign w:val="subscript"/>
          <w:lang w:val="en-US"/>
        </w:rPr>
        <w:t xml:space="preserve"> </w:t>
      </w:r>
      <w:r>
        <w:rPr>
          <w:lang w:val="en-US"/>
        </w:rPr>
        <w:t xml:space="preserve">lies </w:t>
      </w:r>
      <w:r w:rsidRPr="007F4009">
        <w:rPr>
          <w:lang w:val="en-US"/>
        </w:rPr>
        <w:t xml:space="preserve">inside the </w:t>
      </w:r>
      <w:r>
        <w:rPr>
          <w:lang w:val="en-US"/>
        </w:rPr>
        <w:t xml:space="preserve">plausibility </w:t>
      </w:r>
      <w:r w:rsidRPr="007F4009">
        <w:rPr>
          <w:lang w:val="en-US"/>
        </w:rPr>
        <w:t>band UTTC – LTTC</w:t>
      </w:r>
      <w:r>
        <w:rPr>
          <w:lang w:val="en-US"/>
        </w:rPr>
        <w:t>, then the s</w:t>
      </w:r>
      <w:r w:rsidRPr="00341B36">
        <w:rPr>
          <w:lang w:val="en-US"/>
        </w:rPr>
        <w:t>elected value has to be the lowest</w:t>
      </w:r>
      <w:r w:rsidRPr="00341B36">
        <w:rPr>
          <w:vertAlign w:val="subscript"/>
          <w:lang w:val="en-US"/>
        </w:rPr>
        <w:t xml:space="preserve"> </w:t>
      </w:r>
      <w:r w:rsidRPr="00341B36">
        <w:rPr>
          <w:lang w:val="en-US"/>
        </w:rPr>
        <w:t>between the two outcomes</w:t>
      </w:r>
      <w:r>
        <w:rPr>
          <w:lang w:val="en-US"/>
        </w:rPr>
        <w:t xml:space="preserve">, except in cases when the results from </w:t>
      </w:r>
      <w:proofErr w:type="spellStart"/>
      <w:r>
        <w:rPr>
          <w:lang w:val="en-US"/>
        </w:rPr>
        <w:t>Coreso</w:t>
      </w:r>
      <w:proofErr w:type="spellEnd"/>
      <w:r>
        <w:rPr>
          <w:lang w:val="en-US"/>
        </w:rPr>
        <w:t xml:space="preserve"> and TSCNET are close (</w:t>
      </w:r>
      <w:proofErr w:type="spellStart"/>
      <w:r>
        <w:rPr>
          <w:lang w:val="en-US"/>
        </w:rPr>
        <w:t>e.g</w:t>
      </w:r>
      <w:proofErr w:type="spellEnd"/>
      <w:r>
        <w:rPr>
          <w:lang w:val="en-US"/>
        </w:rPr>
        <w:t xml:space="preserve"> delta &lt; 100 MW). This threshold will be increased progressively on the base of the experience</w:t>
      </w:r>
      <w:r w:rsidRPr="00F715B1">
        <w:rPr>
          <w:lang w:val="en-US"/>
        </w:rPr>
        <w:t xml:space="preserve">. </w:t>
      </w:r>
    </w:p>
    <w:p w14:paraId="4E933A8A" w14:textId="77777777" w:rsidR="008E404E" w:rsidRPr="008818A2" w:rsidRDefault="008E404E" w:rsidP="008E404E">
      <w:pPr>
        <w:pStyle w:val="Paragraphedeliste"/>
        <w:numPr>
          <w:ilvl w:val="0"/>
          <w:numId w:val="21"/>
        </w:numPr>
        <w:spacing w:after="120" w:line="240" w:lineRule="auto"/>
        <w:rPr>
          <w:lang w:val="en-US"/>
        </w:rPr>
      </w:pPr>
      <w:r>
        <w:rPr>
          <w:lang w:val="en-US"/>
        </w:rPr>
        <w:lastRenderedPageBreak/>
        <w:t xml:space="preserve">If the couple of </w:t>
      </w:r>
      <w:proofErr w:type="spellStart"/>
      <w:r>
        <w:rPr>
          <w:lang w:val="en-US"/>
        </w:rPr>
        <w:t>TTC</w:t>
      </w:r>
      <w:r w:rsidRPr="00341B36">
        <w:rPr>
          <w:vertAlign w:val="subscript"/>
          <w:lang w:val="en-US"/>
        </w:rPr>
        <w:t>j</w:t>
      </w:r>
      <w:proofErr w:type="gramStart"/>
      <w:r w:rsidRPr="00341B36">
        <w:rPr>
          <w:vertAlign w:val="subscript"/>
          <w:lang w:val="en-US"/>
        </w:rPr>
        <w:t>,h</w:t>
      </w:r>
      <w:proofErr w:type="spellEnd"/>
      <w:proofErr w:type="gramEnd"/>
      <w:r w:rsidRPr="00341B36">
        <w:rPr>
          <w:vertAlign w:val="subscript"/>
          <w:lang w:val="en-US"/>
        </w:rPr>
        <w:t xml:space="preserve"> </w:t>
      </w:r>
      <w:r w:rsidRPr="00341B36">
        <w:rPr>
          <w:lang w:val="en-US"/>
        </w:rPr>
        <w:t>lie</w:t>
      </w:r>
      <w:r>
        <w:rPr>
          <w:lang w:val="en-US"/>
        </w:rPr>
        <w:t>s</w:t>
      </w:r>
      <w:r w:rsidRPr="00341B36">
        <w:rPr>
          <w:lang w:val="en-US"/>
        </w:rPr>
        <w:t xml:space="preserve"> outside the band and both on the same side</w:t>
      </w:r>
      <w:r>
        <w:rPr>
          <w:lang w:val="en-US"/>
        </w:rPr>
        <w:t>,</w:t>
      </w:r>
      <w:r w:rsidRPr="00341B36">
        <w:rPr>
          <w:lang w:val="en-US"/>
        </w:rPr>
        <w:t xml:space="preserve"> selected value will </w:t>
      </w:r>
      <w:r w:rsidRPr="008818A2">
        <w:rPr>
          <w:lang w:val="en-US"/>
        </w:rPr>
        <w:t>be the closest band limit</w:t>
      </w:r>
      <w:r>
        <w:rPr>
          <w:lang w:val="en-US"/>
        </w:rPr>
        <w:t>. In this case the a priori diagnosis is that something went wrong with input data. More careful validation is required.</w:t>
      </w:r>
    </w:p>
    <w:p w14:paraId="01399628" w14:textId="77777777" w:rsidR="008E404E" w:rsidRDefault="008E404E" w:rsidP="008E404E">
      <w:pPr>
        <w:pStyle w:val="Paragraphedeliste"/>
        <w:numPr>
          <w:ilvl w:val="0"/>
          <w:numId w:val="21"/>
        </w:numPr>
        <w:spacing w:after="120" w:line="240" w:lineRule="auto"/>
        <w:rPr>
          <w:lang w:val="en-US"/>
        </w:rPr>
      </w:pPr>
      <w:r w:rsidRPr="007F4009">
        <w:rPr>
          <w:lang w:val="en-US"/>
        </w:rPr>
        <w:t>In case one outcome is over the upper limit and the other is under the lowe</w:t>
      </w:r>
      <w:r>
        <w:rPr>
          <w:lang w:val="en-US"/>
        </w:rPr>
        <w:t>r</w:t>
      </w:r>
      <w:r w:rsidRPr="007F4009">
        <w:rPr>
          <w:lang w:val="en-US"/>
        </w:rPr>
        <w:t xml:space="preserve"> limit</w:t>
      </w:r>
      <w:r>
        <w:rPr>
          <w:lang w:val="en-US"/>
        </w:rPr>
        <w:t>,</w:t>
      </w:r>
      <w:r w:rsidRPr="007F4009">
        <w:rPr>
          <w:lang w:val="en-US"/>
        </w:rPr>
        <w:t xml:space="preserve"> the selected value will be </w:t>
      </w:r>
      <w:r>
        <w:rPr>
          <w:lang w:val="en-US"/>
        </w:rPr>
        <w:t>shifted</w:t>
      </w:r>
      <w:r w:rsidRPr="007F4009">
        <w:rPr>
          <w:lang w:val="en-US"/>
        </w:rPr>
        <w:t xml:space="preserve"> at the center of the band.</w:t>
      </w:r>
      <w:r>
        <w:rPr>
          <w:lang w:val="en-US"/>
        </w:rPr>
        <w:t xml:space="preserve"> In this case the a priori diagnosis is that something went wrong with the calculations but both results have 50% of probability to be correct. Also in this case the validation has to be intensified and operators are allowed to propose increases of the validated TTC.</w:t>
      </w:r>
    </w:p>
    <w:p w14:paraId="19421DBA" w14:textId="179679C5" w:rsidR="008E404E" w:rsidRDefault="008E404E" w:rsidP="008E404E">
      <w:pPr>
        <w:pStyle w:val="Paragraphedeliste"/>
        <w:numPr>
          <w:ilvl w:val="0"/>
          <w:numId w:val="21"/>
        </w:numPr>
        <w:spacing w:after="120" w:line="240" w:lineRule="auto"/>
        <w:rPr>
          <w:lang w:val="en-US"/>
        </w:rPr>
      </w:pPr>
      <w:r>
        <w:rPr>
          <w:lang w:val="en-US"/>
        </w:rPr>
        <w:t xml:space="preserve">In case of outcomes delivered by just one </w:t>
      </w:r>
      <w:r w:rsidR="00561747">
        <w:rPr>
          <w:lang w:val="en-US"/>
        </w:rPr>
        <w:t>Coordinated Capacity Calculator</w:t>
      </w:r>
      <w:r>
        <w:rPr>
          <w:lang w:val="en-US"/>
        </w:rPr>
        <w:t>, the comparison is skipped and according to the confidence on the process the values inside the band are supposed valid.</w:t>
      </w:r>
    </w:p>
    <w:p w14:paraId="187B2DF5" w14:textId="77777777" w:rsidR="008E404E" w:rsidRPr="007F4009" w:rsidRDefault="008E404E" w:rsidP="008E404E">
      <w:pPr>
        <w:pStyle w:val="Paragraphedeliste"/>
        <w:numPr>
          <w:ilvl w:val="0"/>
          <w:numId w:val="21"/>
        </w:numPr>
        <w:spacing w:after="120" w:line="240" w:lineRule="auto"/>
        <w:rPr>
          <w:lang w:val="en-US"/>
        </w:rPr>
      </w:pPr>
      <w:r>
        <w:rPr>
          <w:lang w:val="en-US"/>
        </w:rPr>
        <w:t xml:space="preserve">Generally, when the results from </w:t>
      </w:r>
      <w:proofErr w:type="spellStart"/>
      <w:r>
        <w:rPr>
          <w:lang w:val="en-US"/>
        </w:rPr>
        <w:t>Coreso</w:t>
      </w:r>
      <w:proofErr w:type="spellEnd"/>
      <w:r>
        <w:rPr>
          <w:lang w:val="en-US"/>
        </w:rPr>
        <w:t xml:space="preserve"> and TSCNET are close (</w:t>
      </w:r>
      <w:proofErr w:type="spellStart"/>
      <w:r>
        <w:rPr>
          <w:lang w:val="en-US"/>
        </w:rPr>
        <w:t>e.g</w:t>
      </w:r>
      <w:proofErr w:type="spellEnd"/>
      <w:r>
        <w:rPr>
          <w:lang w:val="en-US"/>
        </w:rPr>
        <w:t xml:space="preserve"> delta &lt; 100 MW), the highest value will be selected or considered as valid.</w:t>
      </w:r>
    </w:p>
    <w:p w14:paraId="698AF074" w14:textId="429A210F" w:rsidR="00146642" w:rsidRDefault="008E404E" w:rsidP="00146642">
      <w:pPr>
        <w:rPr>
          <w:lang w:val="en-US"/>
        </w:rPr>
      </w:pPr>
      <w:proofErr w:type="spellStart"/>
      <w:r>
        <w:rPr>
          <w:rFonts w:cs="Arial"/>
          <w:lang w:val="en-US"/>
        </w:rPr>
        <w:t>Δ</w:t>
      </w:r>
      <w:r>
        <w:rPr>
          <w:lang w:val="en-US"/>
        </w:rPr>
        <w:t>TTC</w:t>
      </w:r>
      <w:r w:rsidRPr="003357D1">
        <w:rPr>
          <w:vertAlign w:val="subscript"/>
          <w:lang w:val="en-US"/>
        </w:rPr>
        <w:t>h</w:t>
      </w:r>
      <w:proofErr w:type="spellEnd"/>
      <w:r>
        <w:rPr>
          <w:lang w:val="en-US"/>
        </w:rPr>
        <w:t xml:space="preserve"> is a parameter kept under control but does not affect at present the selection process. Should it be in average greater than 200 MW or considerably spread the process shall be revised.</w:t>
      </w:r>
    </w:p>
    <w:p w14:paraId="12379245" w14:textId="77777777" w:rsidR="00146642" w:rsidRPr="00701570" w:rsidRDefault="00146642" w:rsidP="00146642">
      <w:pPr>
        <w:pStyle w:val="Titre3"/>
      </w:pPr>
      <w:r w:rsidRPr="009B7261">
        <w:t xml:space="preserve">Initial </w:t>
      </w:r>
      <w:proofErr w:type="spellStart"/>
      <w:r w:rsidRPr="009B7261">
        <w:t>calculation</w:t>
      </w:r>
      <w:proofErr w:type="spellEnd"/>
      <w:r w:rsidRPr="009B7261">
        <w:t xml:space="preserve"> </w:t>
      </w:r>
      <w:r>
        <w:t>(</w:t>
      </w:r>
      <w:proofErr w:type="spellStart"/>
      <w:r>
        <w:t>winter</w:t>
      </w:r>
      <w:proofErr w:type="spellEnd"/>
      <w:r>
        <w:t xml:space="preserve"> </w:t>
      </w:r>
      <w:proofErr w:type="spellStart"/>
      <w:r>
        <w:t>Period</w:t>
      </w:r>
      <w:proofErr w:type="spellEnd"/>
      <w:r>
        <w:t>)</w:t>
      </w:r>
    </w:p>
    <w:p w14:paraId="78F32BC4" w14:textId="1CDF4E4E" w:rsidR="00146642" w:rsidRDefault="00146642" w:rsidP="00146642">
      <w:pPr>
        <w:rPr>
          <w:lang w:val="en-US"/>
        </w:rPr>
      </w:pPr>
      <w:r>
        <w:rPr>
          <w:lang w:val="en-US"/>
        </w:rPr>
        <w:t>Please note that the intraday TTC in days w/o lines out of services (i.e. the annual TTC) has been taken into</w:t>
      </w:r>
      <w:r w:rsidR="00BB50C7">
        <w:rPr>
          <w:lang w:val="en-US"/>
        </w:rPr>
        <w:t xml:space="preserve"> account. This because the intraday</w:t>
      </w:r>
      <w:r>
        <w:rPr>
          <w:lang w:val="en-US"/>
        </w:rPr>
        <w:t xml:space="preserve"> values are variable and it would be necessary to have a maximum for each possible topology.</w:t>
      </w:r>
    </w:p>
    <w:p w14:paraId="23E30214" w14:textId="77777777" w:rsidR="00146642" w:rsidRDefault="00146642" w:rsidP="00146642">
      <w:pPr>
        <w:rPr>
          <w:lang w:val="en-US"/>
        </w:rPr>
      </w:pPr>
      <w:r>
        <w:rPr>
          <w:lang w:val="en-US"/>
        </w:rPr>
        <w:t>This is considered acceptable because the final goal is to find plausible values.</w:t>
      </w:r>
    </w:p>
    <w:p w14:paraId="56D3871D" w14:textId="77777777" w:rsidR="00146642" w:rsidRDefault="00146642" w:rsidP="00146642">
      <w:pPr>
        <w:rPr>
          <w:lang w:val="en-US"/>
        </w:rPr>
      </w:pPr>
      <w:r>
        <w:rPr>
          <w:lang w:val="en-US"/>
        </w:rPr>
        <w:t>In addition to that:</w:t>
      </w:r>
    </w:p>
    <w:p w14:paraId="0BF3592D" w14:textId="1A488CA8" w:rsidR="00146642" w:rsidRDefault="00146642" w:rsidP="00146642">
      <w:pPr>
        <w:pStyle w:val="Paragraphedeliste"/>
        <w:numPr>
          <w:ilvl w:val="0"/>
          <w:numId w:val="27"/>
        </w:numPr>
        <w:spacing w:after="120" w:line="240" w:lineRule="auto"/>
        <w:rPr>
          <w:lang w:val="en-US"/>
        </w:rPr>
      </w:pPr>
      <w:r>
        <w:rPr>
          <w:lang w:val="en-US"/>
        </w:rPr>
        <w:t xml:space="preserve">UTTC values have been calculated including days w/o maintenance and including in the </w:t>
      </w:r>
      <w:proofErr w:type="spellStart"/>
      <w:r>
        <w:rPr>
          <w:lang w:val="en-US"/>
        </w:rPr>
        <w:t>Iss</w:t>
      </w:r>
      <w:proofErr w:type="spellEnd"/>
      <w:r>
        <w:rPr>
          <w:lang w:val="en-US"/>
        </w:rPr>
        <w:t>+  the values above the yearly TTC</w:t>
      </w:r>
      <w:r w:rsidR="004F0623">
        <w:rPr>
          <w:lang w:val="en-US"/>
        </w:rPr>
        <w:t>;</w:t>
      </w:r>
    </w:p>
    <w:p w14:paraId="11B0CD92" w14:textId="77777777" w:rsidR="00146642" w:rsidRDefault="00146642" w:rsidP="00146642">
      <w:pPr>
        <w:pStyle w:val="Paragraphedeliste"/>
        <w:numPr>
          <w:ilvl w:val="0"/>
          <w:numId w:val="27"/>
        </w:numPr>
        <w:spacing w:after="120" w:line="240" w:lineRule="auto"/>
        <w:rPr>
          <w:lang w:val="en-US"/>
        </w:rPr>
      </w:pPr>
      <w:r>
        <w:rPr>
          <w:lang w:val="en-US"/>
        </w:rPr>
        <w:t>LTTC values including all the rest of the days.</w:t>
      </w:r>
    </w:p>
    <w:p w14:paraId="46CB12AF" w14:textId="77777777" w:rsidR="00146642" w:rsidRDefault="00146642" w:rsidP="00146642">
      <w:pPr>
        <w:rPr>
          <w:lang w:val="en-US"/>
        </w:rPr>
      </w:pPr>
      <w:r>
        <w:rPr>
          <w:lang w:val="en-US"/>
        </w:rPr>
        <w:t>Please note that some refinements are expected to be necessary in the future for the following reasons:</w:t>
      </w:r>
    </w:p>
    <w:p w14:paraId="7798A9B3" w14:textId="77777777" w:rsidR="00146642" w:rsidRDefault="00146642" w:rsidP="00146642">
      <w:pPr>
        <w:pStyle w:val="Paragraphedeliste"/>
        <w:numPr>
          <w:ilvl w:val="0"/>
          <w:numId w:val="28"/>
        </w:numPr>
        <w:spacing w:after="120" w:line="240" w:lineRule="auto"/>
        <w:rPr>
          <w:lang w:val="en-US"/>
        </w:rPr>
      </w:pPr>
      <w:r>
        <w:rPr>
          <w:lang w:val="en-US"/>
        </w:rPr>
        <w:t>The number of samples turned out to be limited from the statistical point of view</w:t>
      </w:r>
    </w:p>
    <w:p w14:paraId="36B327F9" w14:textId="77777777" w:rsidR="00146642" w:rsidRDefault="00146642" w:rsidP="00146642">
      <w:pPr>
        <w:pStyle w:val="Paragraphedeliste"/>
        <w:numPr>
          <w:ilvl w:val="0"/>
          <w:numId w:val="28"/>
        </w:numPr>
        <w:spacing w:after="120" w:line="240" w:lineRule="auto"/>
        <w:rPr>
          <w:lang w:val="en-US"/>
        </w:rPr>
      </w:pPr>
      <w:r>
        <w:rPr>
          <w:lang w:val="en-US"/>
        </w:rPr>
        <w:t xml:space="preserve">A reason why there are differences against annual values deserve to be further </w:t>
      </w:r>
      <w:proofErr w:type="spellStart"/>
      <w:r>
        <w:rPr>
          <w:lang w:val="en-US"/>
        </w:rPr>
        <w:t>analysed</w:t>
      </w:r>
      <w:proofErr w:type="spellEnd"/>
      <w:r>
        <w:rPr>
          <w:lang w:val="en-US"/>
        </w:rPr>
        <w:t>. In particular with regard to:</w:t>
      </w:r>
    </w:p>
    <w:p w14:paraId="12113D52" w14:textId="77777777" w:rsidR="00146642" w:rsidRDefault="00146642" w:rsidP="00146642">
      <w:pPr>
        <w:pStyle w:val="Paragraphedeliste"/>
        <w:numPr>
          <w:ilvl w:val="1"/>
          <w:numId w:val="28"/>
        </w:numPr>
        <w:spacing w:after="120" w:line="240" w:lineRule="auto"/>
        <w:rPr>
          <w:lang w:val="en-US"/>
        </w:rPr>
      </w:pPr>
      <w:r>
        <w:rPr>
          <w:lang w:val="en-US"/>
        </w:rPr>
        <w:t>The influence of Remedial Actions</w:t>
      </w:r>
    </w:p>
    <w:p w14:paraId="3A6A3FAB" w14:textId="77777777" w:rsidR="00146642" w:rsidRDefault="00146642" w:rsidP="00146642">
      <w:pPr>
        <w:pStyle w:val="Paragraphedeliste"/>
        <w:numPr>
          <w:ilvl w:val="1"/>
          <w:numId w:val="28"/>
        </w:numPr>
        <w:spacing w:after="120" w:line="240" w:lineRule="auto"/>
        <w:rPr>
          <w:lang w:val="en-US"/>
        </w:rPr>
      </w:pPr>
      <w:r>
        <w:rPr>
          <w:lang w:val="en-US"/>
        </w:rPr>
        <w:t xml:space="preserve">The influence of monitored elements </w:t>
      </w:r>
    </w:p>
    <w:p w14:paraId="19194489" w14:textId="77777777" w:rsidR="00146642" w:rsidRDefault="00146642" w:rsidP="00146642">
      <w:pPr>
        <w:pStyle w:val="Paragraphedeliste"/>
        <w:numPr>
          <w:ilvl w:val="0"/>
          <w:numId w:val="28"/>
        </w:numPr>
        <w:spacing w:after="120" w:line="240" w:lineRule="auto"/>
        <w:rPr>
          <w:lang w:val="en-US"/>
        </w:rPr>
      </w:pPr>
      <w:r>
        <w:rPr>
          <w:lang w:val="en-US"/>
        </w:rPr>
        <w:t>Define set of parameters with and without planned outages.</w:t>
      </w:r>
    </w:p>
    <w:p w14:paraId="79670532" w14:textId="77777777" w:rsidR="00146642" w:rsidRPr="0031392B" w:rsidRDefault="00146642" w:rsidP="00146642">
      <w:pPr>
        <w:rPr>
          <w:rFonts w:ascii="Cambria" w:eastAsia="Times New Roman" w:hAnsi="Cambria"/>
          <w:b/>
          <w:bCs/>
          <w:sz w:val="24"/>
          <w:szCs w:val="26"/>
          <w:lang w:val="x-none"/>
        </w:rPr>
      </w:pPr>
    </w:p>
    <w:p w14:paraId="003F4FAC" w14:textId="77777777" w:rsidR="00146642" w:rsidRPr="0031392B" w:rsidRDefault="00146642" w:rsidP="0031392B">
      <w:pPr>
        <w:pStyle w:val="Titre4"/>
        <w:rPr>
          <w:rFonts w:ascii="Cambria" w:eastAsia="Times New Roman" w:hAnsi="Cambria" w:cs="Times New Roman"/>
          <w:i w:val="0"/>
          <w:iCs w:val="0"/>
          <w:color w:val="auto"/>
          <w:sz w:val="24"/>
          <w:szCs w:val="26"/>
          <w:lang w:val="x-none"/>
        </w:rPr>
      </w:pPr>
      <w:proofErr w:type="spellStart"/>
      <w:r w:rsidRPr="0031392B">
        <w:rPr>
          <w:rFonts w:ascii="Cambria" w:eastAsia="Times New Roman" w:hAnsi="Cambria" w:cs="Times New Roman"/>
          <w:i w:val="0"/>
          <w:iCs w:val="0"/>
          <w:color w:val="auto"/>
          <w:sz w:val="24"/>
          <w:szCs w:val="26"/>
          <w:lang w:val="x-none"/>
        </w:rPr>
        <w:t>Peak</w:t>
      </w:r>
      <w:proofErr w:type="spellEnd"/>
      <w:r w:rsidRPr="0031392B">
        <w:rPr>
          <w:rFonts w:ascii="Cambria" w:eastAsia="Times New Roman" w:hAnsi="Cambria" w:cs="Times New Roman"/>
          <w:i w:val="0"/>
          <w:iCs w:val="0"/>
          <w:color w:val="auto"/>
          <w:sz w:val="24"/>
          <w:szCs w:val="26"/>
          <w:lang w:val="x-none"/>
        </w:rPr>
        <w:t xml:space="preserve"> </w:t>
      </w:r>
      <w:proofErr w:type="spellStart"/>
      <w:r w:rsidRPr="0031392B">
        <w:rPr>
          <w:rFonts w:ascii="Cambria" w:eastAsia="Times New Roman" w:hAnsi="Cambria" w:cs="Times New Roman"/>
          <w:i w:val="0"/>
          <w:iCs w:val="0"/>
          <w:color w:val="auto"/>
          <w:sz w:val="24"/>
          <w:szCs w:val="26"/>
          <w:lang w:val="x-none"/>
        </w:rPr>
        <w:t>Hour</w:t>
      </w:r>
      <w:proofErr w:type="spellEnd"/>
      <w:r w:rsidRPr="0031392B">
        <w:rPr>
          <w:rFonts w:ascii="Cambria" w:eastAsia="Times New Roman" w:hAnsi="Cambria" w:cs="Times New Roman"/>
          <w:i w:val="0"/>
          <w:iCs w:val="0"/>
          <w:color w:val="auto"/>
          <w:sz w:val="24"/>
          <w:szCs w:val="26"/>
          <w:lang w:val="x-none"/>
        </w:rPr>
        <w:t xml:space="preserve"> Values [MW]</w:t>
      </w:r>
    </w:p>
    <w:p w14:paraId="17E01A61" w14:textId="77777777" w:rsidR="00146642" w:rsidRDefault="00146642" w:rsidP="00146642">
      <w:pPr>
        <w:spacing w:before="120"/>
        <w:rPr>
          <w:lang w:val="en-US"/>
        </w:rPr>
      </w:pPr>
      <w:r>
        <w:rPr>
          <w:lang w:val="en-US"/>
        </w:rPr>
        <w:t>PEAK summer and winter</w:t>
      </w:r>
    </w:p>
    <w:p w14:paraId="0B60CB1E" w14:textId="2D4A808F" w:rsidR="00146642" w:rsidRPr="00732C18" w:rsidRDefault="00BB50C7" w:rsidP="00146642">
      <w:pPr>
        <w:pStyle w:val="Paragraphedeliste"/>
        <w:numPr>
          <w:ilvl w:val="0"/>
          <w:numId w:val="29"/>
        </w:numPr>
        <w:spacing w:after="120" w:line="240" w:lineRule="auto"/>
        <w:rPr>
          <w:lang w:val="en-US"/>
        </w:rPr>
      </w:pPr>
      <w:r>
        <w:rPr>
          <w:lang w:val="en-US"/>
        </w:rPr>
        <w:t>UTTC = daily + 300</w:t>
      </w:r>
      <w:r w:rsidR="00146642" w:rsidRPr="00732C18">
        <w:rPr>
          <w:lang w:val="en-US"/>
        </w:rPr>
        <w:t xml:space="preserve"> MW</w:t>
      </w:r>
    </w:p>
    <w:p w14:paraId="1B5CF182" w14:textId="65338ABC" w:rsidR="00146642" w:rsidRPr="00732C18" w:rsidRDefault="00BB50C7" w:rsidP="00146642">
      <w:pPr>
        <w:pStyle w:val="Paragraphedeliste"/>
        <w:numPr>
          <w:ilvl w:val="0"/>
          <w:numId w:val="29"/>
        </w:numPr>
        <w:spacing w:after="120" w:line="240" w:lineRule="auto"/>
        <w:rPr>
          <w:lang w:val="en-US"/>
        </w:rPr>
      </w:pPr>
      <w:r>
        <w:rPr>
          <w:lang w:val="en-US"/>
        </w:rPr>
        <w:t>LTTC = daily – 3</w:t>
      </w:r>
      <w:r w:rsidR="00146642" w:rsidRPr="00732C18">
        <w:rPr>
          <w:lang w:val="en-US"/>
        </w:rPr>
        <w:t>00 MW</w:t>
      </w:r>
    </w:p>
    <w:p w14:paraId="57A9C952" w14:textId="77777777" w:rsidR="00146642" w:rsidRPr="0031392B" w:rsidRDefault="00146642" w:rsidP="0031392B">
      <w:pPr>
        <w:pStyle w:val="Titre4"/>
        <w:rPr>
          <w:rFonts w:ascii="Cambria" w:eastAsia="Times New Roman" w:hAnsi="Cambria" w:cs="Times New Roman"/>
          <w:i w:val="0"/>
          <w:iCs w:val="0"/>
          <w:color w:val="auto"/>
          <w:sz w:val="24"/>
          <w:szCs w:val="26"/>
          <w:lang w:val="x-none"/>
        </w:rPr>
      </w:pPr>
      <w:r w:rsidRPr="0031392B">
        <w:rPr>
          <w:rFonts w:ascii="Cambria" w:eastAsia="Times New Roman" w:hAnsi="Cambria" w:cs="Times New Roman"/>
          <w:i w:val="0"/>
          <w:iCs w:val="0"/>
          <w:color w:val="auto"/>
          <w:sz w:val="24"/>
          <w:szCs w:val="26"/>
          <w:lang w:val="x-none"/>
        </w:rPr>
        <w:t xml:space="preserve">Off </w:t>
      </w:r>
      <w:proofErr w:type="spellStart"/>
      <w:r w:rsidRPr="0031392B">
        <w:rPr>
          <w:rFonts w:ascii="Cambria" w:eastAsia="Times New Roman" w:hAnsi="Cambria" w:cs="Times New Roman"/>
          <w:i w:val="0"/>
          <w:iCs w:val="0"/>
          <w:color w:val="auto"/>
          <w:sz w:val="24"/>
          <w:szCs w:val="26"/>
          <w:lang w:val="x-none"/>
        </w:rPr>
        <w:t>peak</w:t>
      </w:r>
      <w:proofErr w:type="spellEnd"/>
      <w:r w:rsidRPr="0031392B">
        <w:rPr>
          <w:rFonts w:ascii="Cambria" w:eastAsia="Times New Roman" w:hAnsi="Cambria" w:cs="Times New Roman"/>
          <w:i w:val="0"/>
          <w:iCs w:val="0"/>
          <w:color w:val="auto"/>
          <w:sz w:val="24"/>
          <w:szCs w:val="26"/>
          <w:lang w:val="x-none"/>
        </w:rPr>
        <w:t xml:space="preserve"> values [MW]</w:t>
      </w:r>
    </w:p>
    <w:p w14:paraId="279D2A94" w14:textId="77777777" w:rsidR="00146642" w:rsidRPr="00A7598A" w:rsidRDefault="00146642" w:rsidP="00146642">
      <w:pPr>
        <w:spacing w:before="120"/>
      </w:pPr>
      <w:r w:rsidRPr="00A7598A">
        <w:rPr>
          <w:lang w:val="en-US"/>
        </w:rPr>
        <w:t>OFF PEAK summer</w:t>
      </w:r>
    </w:p>
    <w:p w14:paraId="537736CC" w14:textId="05889032" w:rsidR="00146642" w:rsidRPr="00732C18" w:rsidRDefault="00146642" w:rsidP="00146642">
      <w:pPr>
        <w:pStyle w:val="Paragraphedeliste"/>
        <w:numPr>
          <w:ilvl w:val="0"/>
          <w:numId w:val="30"/>
        </w:numPr>
        <w:spacing w:after="120" w:line="240" w:lineRule="auto"/>
      </w:pPr>
      <w:r w:rsidRPr="00732C18">
        <w:rPr>
          <w:lang w:val="en-US"/>
        </w:rPr>
        <w:t xml:space="preserve">UTTC = daily + </w:t>
      </w:r>
      <w:r w:rsidR="00BB50C7">
        <w:rPr>
          <w:lang w:val="en-US"/>
        </w:rPr>
        <w:t>3</w:t>
      </w:r>
      <w:r w:rsidRPr="00732C18">
        <w:rPr>
          <w:lang w:val="en-US"/>
        </w:rPr>
        <w:t>00 MW</w:t>
      </w:r>
    </w:p>
    <w:p w14:paraId="1F7E1172" w14:textId="4E3056AE" w:rsidR="00146642" w:rsidRPr="00732C18" w:rsidRDefault="00146642" w:rsidP="00146642">
      <w:pPr>
        <w:pStyle w:val="Paragraphedeliste"/>
        <w:numPr>
          <w:ilvl w:val="0"/>
          <w:numId w:val="30"/>
        </w:numPr>
        <w:spacing w:after="120" w:line="240" w:lineRule="auto"/>
      </w:pPr>
      <w:r w:rsidRPr="00732C18">
        <w:rPr>
          <w:lang w:val="en-US"/>
        </w:rPr>
        <w:lastRenderedPageBreak/>
        <w:t>LTTC = dail</w:t>
      </w:r>
      <w:r w:rsidR="00BB50C7">
        <w:rPr>
          <w:lang w:val="en-US"/>
        </w:rPr>
        <w:t>y - 3</w:t>
      </w:r>
      <w:r w:rsidRPr="00732C18">
        <w:rPr>
          <w:lang w:val="en-US"/>
        </w:rPr>
        <w:t>00 MW</w:t>
      </w:r>
    </w:p>
    <w:p w14:paraId="426FF404" w14:textId="77777777" w:rsidR="00146642" w:rsidRPr="00A7598A" w:rsidRDefault="00146642" w:rsidP="00146642">
      <w:r w:rsidRPr="00A7598A">
        <w:rPr>
          <w:lang w:val="en-US"/>
        </w:rPr>
        <w:t>OFF PEAK winter</w:t>
      </w:r>
    </w:p>
    <w:p w14:paraId="5BF120BB" w14:textId="0F7FB6D2" w:rsidR="00146642" w:rsidRPr="00732C18" w:rsidRDefault="00146642" w:rsidP="00146642">
      <w:pPr>
        <w:pStyle w:val="Paragraphedeliste"/>
        <w:numPr>
          <w:ilvl w:val="0"/>
          <w:numId w:val="31"/>
        </w:numPr>
        <w:spacing w:after="120" w:line="240" w:lineRule="auto"/>
      </w:pPr>
      <w:r w:rsidRPr="00732C18">
        <w:rPr>
          <w:lang w:val="en-US"/>
        </w:rPr>
        <w:t xml:space="preserve">UTTC = daily + </w:t>
      </w:r>
      <w:r w:rsidR="00BB50C7">
        <w:rPr>
          <w:lang w:val="en-US"/>
        </w:rPr>
        <w:t>3</w:t>
      </w:r>
      <w:r w:rsidRPr="00732C18">
        <w:rPr>
          <w:lang w:val="en-US"/>
        </w:rPr>
        <w:t>00 MW</w:t>
      </w:r>
    </w:p>
    <w:p w14:paraId="22EF53FC" w14:textId="294515A1" w:rsidR="00146642" w:rsidRPr="00BB50C7" w:rsidRDefault="00BB50C7" w:rsidP="00146642">
      <w:pPr>
        <w:pStyle w:val="Paragraphedeliste"/>
        <w:numPr>
          <w:ilvl w:val="0"/>
          <w:numId w:val="31"/>
        </w:numPr>
        <w:spacing w:after="120" w:line="240" w:lineRule="auto"/>
      </w:pPr>
      <w:r>
        <w:rPr>
          <w:lang w:val="en-US"/>
        </w:rPr>
        <w:t>LTTC = daily - 3</w:t>
      </w:r>
      <w:r w:rsidR="00146642" w:rsidRPr="00732C18">
        <w:rPr>
          <w:lang w:val="en-US"/>
        </w:rPr>
        <w:t>00 MW</w:t>
      </w:r>
    </w:p>
    <w:p w14:paraId="5275C19D" w14:textId="77777777" w:rsidR="00146642" w:rsidRPr="00037E5D" w:rsidRDefault="00146642" w:rsidP="0031392B">
      <w:pPr>
        <w:pStyle w:val="Titre3"/>
      </w:pPr>
      <w:bookmarkStart w:id="20" w:name="_Ref471986917"/>
      <w:r w:rsidRPr="00037E5D">
        <w:t xml:space="preserve">Band </w:t>
      </w:r>
      <w:proofErr w:type="spellStart"/>
      <w:r>
        <w:t>broadening</w:t>
      </w:r>
      <w:bookmarkEnd w:id="20"/>
      <w:proofErr w:type="spellEnd"/>
    </w:p>
    <w:p w14:paraId="678FB6D5" w14:textId="56507DDC" w:rsidR="004329C7" w:rsidRDefault="004329C7" w:rsidP="00146642">
      <w:pPr>
        <w:rPr>
          <w:lang w:val="en-US"/>
        </w:rPr>
      </w:pPr>
      <w:r>
        <w:rPr>
          <w:lang w:val="en-US"/>
        </w:rPr>
        <w:t>T</w:t>
      </w:r>
      <w:r>
        <w:rPr>
          <w:lang w:val="en-US"/>
        </w:rPr>
        <w:t xml:space="preserve">he band </w:t>
      </w:r>
      <w:r w:rsidRPr="00DD67C2">
        <w:rPr>
          <w:b/>
          <w:i/>
          <w:lang w:val="en-US"/>
        </w:rPr>
        <w:t>i</w:t>
      </w:r>
      <w:r>
        <w:rPr>
          <w:b/>
          <w:i/>
          <w:lang w:val="en-US"/>
        </w:rPr>
        <w:t>+1</w:t>
      </w:r>
      <w:r>
        <w:rPr>
          <w:lang w:val="en-US"/>
        </w:rPr>
        <w:t xml:space="preserve"> is calculated </w:t>
      </w:r>
      <w:r w:rsidRPr="00B216F2">
        <w:rPr>
          <w:lang w:val="en-US"/>
        </w:rPr>
        <w:t xml:space="preserve">at </w:t>
      </w:r>
      <w:r>
        <w:rPr>
          <w:lang w:val="en-US"/>
        </w:rPr>
        <w:t>the end of each</w:t>
      </w:r>
      <w:r w:rsidRPr="00B216F2">
        <w:rPr>
          <w:lang w:val="en-US"/>
        </w:rPr>
        <w:t xml:space="preserve"> season</w:t>
      </w:r>
      <w:r>
        <w:rPr>
          <w:lang w:val="en-US"/>
        </w:rPr>
        <w:t xml:space="preserve"> (summer/winter)</w:t>
      </w:r>
      <w:r>
        <w:rPr>
          <w:lang w:val="en-US"/>
        </w:rPr>
        <w:t>.</w:t>
      </w:r>
    </w:p>
    <w:p w14:paraId="0A91806D" w14:textId="0F66059D" w:rsidR="00146642" w:rsidRDefault="00146642" w:rsidP="00146642">
      <w:pPr>
        <w:rPr>
          <w:lang w:val="en-US"/>
        </w:rPr>
      </w:pPr>
      <w:r>
        <w:rPr>
          <w:lang w:val="en-US"/>
        </w:rPr>
        <w:t xml:space="preserve">Before calculating the band </w:t>
      </w:r>
      <w:r w:rsidRPr="001275C9">
        <w:rPr>
          <w:b/>
          <w:i/>
          <w:lang w:val="en-US"/>
        </w:rPr>
        <w:t>i</w:t>
      </w:r>
      <w:r>
        <w:rPr>
          <w:b/>
          <w:i/>
          <w:lang w:val="en-US"/>
        </w:rPr>
        <w:t>+1</w:t>
      </w:r>
      <w:r>
        <w:rPr>
          <w:lang w:val="en-US"/>
        </w:rPr>
        <w:t>, an observation period must be completed and some parameters must be respected in order to ensure that the data used for the calculation guarantee a sufficient degree of representativeness (i.e. if the calculated NTCs have almost never been fully used by markets it’s not possible to state the calculations were reliable enough). For that, the following condition must be respected:</w:t>
      </w:r>
    </w:p>
    <w:p w14:paraId="0AF887A7" w14:textId="77777777" w:rsidR="00146642" w:rsidRDefault="00146642" w:rsidP="00146642">
      <w:pPr>
        <w:pStyle w:val="Paragraphedeliste"/>
        <w:numPr>
          <w:ilvl w:val="0"/>
          <w:numId w:val="25"/>
        </w:numPr>
        <w:spacing w:after="120" w:line="240" w:lineRule="auto"/>
        <w:rPr>
          <w:lang w:val="en-US"/>
        </w:rPr>
      </w:pPr>
      <w:r w:rsidRPr="00BC3E01">
        <w:rPr>
          <w:b/>
          <w:lang w:val="en-US"/>
        </w:rPr>
        <w:t>N</w:t>
      </w:r>
      <w:r>
        <w:rPr>
          <w:b/>
          <w:vertAlign w:val="subscript"/>
          <w:lang w:val="en-US"/>
        </w:rPr>
        <w:t>H</w:t>
      </w:r>
      <w:r>
        <w:rPr>
          <w:rFonts w:cs="Arial"/>
          <w:lang w:val="en-US"/>
        </w:rPr>
        <w:t>≥</w:t>
      </w:r>
      <w:r>
        <w:rPr>
          <w:lang w:val="en-US"/>
        </w:rPr>
        <w:t>240</w:t>
      </w:r>
      <w:r>
        <w:rPr>
          <w:rStyle w:val="Appelnotedebasdep"/>
          <w:lang w:val="en-US"/>
        </w:rPr>
        <w:footnoteReference w:id="4"/>
      </w:r>
      <w:r>
        <w:rPr>
          <w:lang w:val="en-US"/>
        </w:rPr>
        <w:t xml:space="preserve"> and </w:t>
      </w:r>
      <w:r w:rsidRPr="00BC3E01">
        <w:rPr>
          <w:b/>
          <w:lang w:val="en-US"/>
        </w:rPr>
        <w:t>N</w:t>
      </w:r>
      <w:r>
        <w:rPr>
          <w:b/>
          <w:vertAlign w:val="subscript"/>
          <w:lang w:val="en-US"/>
        </w:rPr>
        <w:t>D</w:t>
      </w:r>
      <w:r>
        <w:rPr>
          <w:rFonts w:cs="Arial"/>
          <w:lang w:val="en-US"/>
        </w:rPr>
        <w:t>≥</w:t>
      </w:r>
      <w:r>
        <w:rPr>
          <w:lang w:val="en-US"/>
        </w:rPr>
        <w:t xml:space="preserve">20 : as soon as an observation period with the application of the band </w:t>
      </w:r>
      <w:proofErr w:type="spellStart"/>
      <w:r w:rsidRPr="00E06AE6">
        <w:rPr>
          <w:b/>
          <w:i/>
          <w:lang w:val="en-US"/>
        </w:rPr>
        <w:t>i</w:t>
      </w:r>
      <w:proofErr w:type="spellEnd"/>
      <w:r w:rsidRPr="00630825">
        <w:rPr>
          <w:lang w:val="en-US"/>
        </w:rPr>
        <w:t xml:space="preserve"> is completed</w:t>
      </w:r>
      <w:r>
        <w:rPr>
          <w:lang w:val="en-US"/>
        </w:rPr>
        <w:t>, they are evaluated:</w:t>
      </w:r>
    </w:p>
    <w:p w14:paraId="7B78D207" w14:textId="77777777" w:rsidR="00146642" w:rsidRDefault="00146642" w:rsidP="00146642">
      <w:pPr>
        <w:pStyle w:val="Paragraphedeliste"/>
        <w:numPr>
          <w:ilvl w:val="1"/>
          <w:numId w:val="25"/>
        </w:numPr>
        <w:spacing w:after="120" w:line="240" w:lineRule="auto"/>
        <w:rPr>
          <w:lang w:val="en-US"/>
        </w:rPr>
      </w:pPr>
      <w:proofErr w:type="gramStart"/>
      <w:r w:rsidRPr="008523CF">
        <w:rPr>
          <w:lang w:val="en-US"/>
        </w:rPr>
        <w:t>the</w:t>
      </w:r>
      <w:proofErr w:type="gramEnd"/>
      <w:r w:rsidRPr="008523CF">
        <w:rPr>
          <w:lang w:val="en-US"/>
        </w:rPr>
        <w:t xml:space="preserve"> number of hours (</w:t>
      </w:r>
      <w:r w:rsidRPr="008523CF">
        <w:rPr>
          <w:b/>
          <w:lang w:val="en-US"/>
        </w:rPr>
        <w:t>N</w:t>
      </w:r>
      <w:r>
        <w:rPr>
          <w:b/>
          <w:vertAlign w:val="subscript"/>
          <w:lang w:val="en-US"/>
        </w:rPr>
        <w:t>H</w:t>
      </w:r>
      <w:r w:rsidRPr="008523CF">
        <w:rPr>
          <w:lang w:val="en-US"/>
        </w:rPr>
        <w:t xml:space="preserve">) for which </w:t>
      </w:r>
      <w:r w:rsidRPr="008523CF">
        <w:rPr>
          <w:b/>
          <w:lang w:val="en-US"/>
        </w:rPr>
        <w:t>UTTC</w:t>
      </w:r>
      <w:r w:rsidRPr="008523CF">
        <w:rPr>
          <w:b/>
          <w:vertAlign w:val="subscript"/>
          <w:lang w:val="en-US"/>
        </w:rPr>
        <w:t xml:space="preserve">i-1, h </w:t>
      </w:r>
      <w:r w:rsidRPr="008523CF">
        <w:rPr>
          <w:b/>
          <w:lang w:val="en-US"/>
        </w:rPr>
        <w:t xml:space="preserve">&lt; </w:t>
      </w:r>
      <w:proofErr w:type="spellStart"/>
      <w:r w:rsidRPr="008523CF">
        <w:rPr>
          <w:b/>
          <w:lang w:val="en-US"/>
        </w:rPr>
        <w:t>S</w:t>
      </w:r>
      <w:r w:rsidRPr="008523CF">
        <w:rPr>
          <w:b/>
          <w:vertAlign w:val="subscript"/>
          <w:lang w:val="en-US"/>
        </w:rPr>
        <w:t>h</w:t>
      </w:r>
      <w:proofErr w:type="spellEnd"/>
      <w:r w:rsidRPr="008523CF">
        <w:rPr>
          <w:b/>
          <w:lang w:val="en-US"/>
        </w:rPr>
        <w:t xml:space="preserve"> &lt; </w:t>
      </w:r>
      <w:proofErr w:type="spellStart"/>
      <w:r w:rsidRPr="008523CF">
        <w:rPr>
          <w:b/>
          <w:lang w:val="en-US"/>
        </w:rPr>
        <w:t>UTTC</w:t>
      </w:r>
      <w:r w:rsidRPr="008523CF">
        <w:rPr>
          <w:b/>
          <w:vertAlign w:val="subscript"/>
          <w:lang w:val="en-US"/>
        </w:rPr>
        <w:t>i</w:t>
      </w:r>
      <w:proofErr w:type="spellEnd"/>
      <w:r w:rsidRPr="008523CF">
        <w:rPr>
          <w:b/>
          <w:vertAlign w:val="subscript"/>
          <w:lang w:val="en-US"/>
        </w:rPr>
        <w:t>, h</w:t>
      </w:r>
      <w:r w:rsidRPr="008523CF">
        <w:rPr>
          <w:lang w:val="en-US"/>
        </w:rPr>
        <w:t xml:space="preserve"> </w:t>
      </w:r>
      <w:r>
        <w:rPr>
          <w:lang w:val="en-US"/>
        </w:rPr>
        <w:t xml:space="preserve">and no import curtailment has been applied and no ATC reduction has been needed. </w:t>
      </w:r>
      <w:proofErr w:type="spellStart"/>
      <w:r w:rsidRPr="008523CF">
        <w:rPr>
          <w:b/>
          <w:lang w:val="en-US"/>
        </w:rPr>
        <w:t>S</w:t>
      </w:r>
      <w:r w:rsidRPr="008523CF">
        <w:rPr>
          <w:b/>
          <w:vertAlign w:val="subscript"/>
          <w:lang w:val="en-US"/>
        </w:rPr>
        <w:t>h</w:t>
      </w:r>
      <w:proofErr w:type="spellEnd"/>
      <w:r w:rsidRPr="008523CF">
        <w:rPr>
          <w:lang w:val="en-US"/>
        </w:rPr>
        <w:t xml:space="preserve"> is the total schedule of Italy</w:t>
      </w:r>
      <w:r>
        <w:rPr>
          <w:lang w:val="en-US"/>
        </w:rPr>
        <w:t>.</w:t>
      </w:r>
    </w:p>
    <w:p w14:paraId="651E57DE" w14:textId="77777777" w:rsidR="00146642" w:rsidRDefault="00146642" w:rsidP="00146642">
      <w:pPr>
        <w:pStyle w:val="Paragraphedeliste"/>
        <w:numPr>
          <w:ilvl w:val="1"/>
          <w:numId w:val="25"/>
        </w:numPr>
        <w:spacing w:after="120" w:line="240" w:lineRule="auto"/>
        <w:rPr>
          <w:lang w:val="en-US"/>
        </w:rPr>
      </w:pPr>
      <w:proofErr w:type="gramStart"/>
      <w:r w:rsidRPr="008523CF">
        <w:rPr>
          <w:lang w:val="en-US"/>
        </w:rPr>
        <w:t>the</w:t>
      </w:r>
      <w:proofErr w:type="gramEnd"/>
      <w:r w:rsidRPr="008523CF">
        <w:rPr>
          <w:lang w:val="en-US"/>
        </w:rPr>
        <w:t xml:space="preserve"> number of </w:t>
      </w:r>
      <w:r>
        <w:rPr>
          <w:lang w:val="en-US"/>
        </w:rPr>
        <w:t>days</w:t>
      </w:r>
      <w:r w:rsidRPr="008523CF">
        <w:rPr>
          <w:lang w:val="en-US"/>
        </w:rPr>
        <w:t xml:space="preserve"> (</w:t>
      </w:r>
      <w:r w:rsidRPr="008523CF">
        <w:rPr>
          <w:b/>
          <w:lang w:val="en-US"/>
        </w:rPr>
        <w:t>N</w:t>
      </w:r>
      <w:r>
        <w:rPr>
          <w:b/>
          <w:vertAlign w:val="subscript"/>
          <w:lang w:val="en-US"/>
        </w:rPr>
        <w:t>D</w:t>
      </w:r>
      <w:r w:rsidRPr="008523CF">
        <w:rPr>
          <w:lang w:val="en-US"/>
        </w:rPr>
        <w:t xml:space="preserve">) </w:t>
      </w:r>
      <w:r>
        <w:rPr>
          <w:lang w:val="en-US"/>
        </w:rPr>
        <w:t>during</w:t>
      </w:r>
      <w:r w:rsidRPr="008523CF">
        <w:rPr>
          <w:lang w:val="en-US"/>
        </w:rPr>
        <w:t xml:space="preserve"> which</w:t>
      </w:r>
      <w:r>
        <w:rPr>
          <w:lang w:val="en-US"/>
        </w:rPr>
        <w:t xml:space="preserve"> at least in one hour</w:t>
      </w:r>
      <w:r w:rsidRPr="008523CF">
        <w:rPr>
          <w:lang w:val="en-US"/>
        </w:rPr>
        <w:t xml:space="preserve"> </w:t>
      </w:r>
      <w:r w:rsidRPr="008523CF">
        <w:rPr>
          <w:b/>
          <w:lang w:val="en-US"/>
        </w:rPr>
        <w:t>UTTC</w:t>
      </w:r>
      <w:r w:rsidRPr="008523CF">
        <w:rPr>
          <w:b/>
          <w:vertAlign w:val="subscript"/>
          <w:lang w:val="en-US"/>
        </w:rPr>
        <w:t xml:space="preserve">i-1, h </w:t>
      </w:r>
      <w:r w:rsidRPr="008523CF">
        <w:rPr>
          <w:b/>
          <w:lang w:val="en-US"/>
        </w:rPr>
        <w:t xml:space="preserve">&lt; </w:t>
      </w:r>
      <w:proofErr w:type="spellStart"/>
      <w:r w:rsidRPr="008523CF">
        <w:rPr>
          <w:b/>
          <w:lang w:val="en-US"/>
        </w:rPr>
        <w:t>S</w:t>
      </w:r>
      <w:r w:rsidRPr="008523CF">
        <w:rPr>
          <w:b/>
          <w:vertAlign w:val="subscript"/>
          <w:lang w:val="en-US"/>
        </w:rPr>
        <w:t>h</w:t>
      </w:r>
      <w:proofErr w:type="spellEnd"/>
      <w:r w:rsidRPr="008523CF">
        <w:rPr>
          <w:b/>
          <w:lang w:val="en-US"/>
        </w:rPr>
        <w:t xml:space="preserve"> &lt; </w:t>
      </w:r>
      <w:proofErr w:type="spellStart"/>
      <w:r w:rsidRPr="008523CF">
        <w:rPr>
          <w:b/>
          <w:lang w:val="en-US"/>
        </w:rPr>
        <w:t>UTTC</w:t>
      </w:r>
      <w:r w:rsidRPr="008523CF">
        <w:rPr>
          <w:b/>
          <w:vertAlign w:val="subscript"/>
          <w:lang w:val="en-US"/>
        </w:rPr>
        <w:t>i</w:t>
      </w:r>
      <w:proofErr w:type="spellEnd"/>
      <w:r w:rsidRPr="008523CF">
        <w:rPr>
          <w:b/>
          <w:vertAlign w:val="subscript"/>
          <w:lang w:val="en-US"/>
        </w:rPr>
        <w:t>, h</w:t>
      </w:r>
      <w:r w:rsidRPr="008523CF">
        <w:rPr>
          <w:lang w:val="en-US"/>
        </w:rPr>
        <w:t xml:space="preserve"> </w:t>
      </w:r>
      <w:r>
        <w:rPr>
          <w:lang w:val="en-US"/>
        </w:rPr>
        <w:t xml:space="preserve">and no import curtailment has been applied and no ATC reduction has been needed. </w:t>
      </w:r>
      <w:proofErr w:type="spellStart"/>
      <w:r w:rsidRPr="008523CF">
        <w:rPr>
          <w:b/>
          <w:lang w:val="en-US"/>
        </w:rPr>
        <w:t>S</w:t>
      </w:r>
      <w:r w:rsidRPr="008523CF">
        <w:rPr>
          <w:b/>
          <w:vertAlign w:val="subscript"/>
          <w:lang w:val="en-US"/>
        </w:rPr>
        <w:t>h</w:t>
      </w:r>
      <w:proofErr w:type="spellEnd"/>
      <w:r w:rsidRPr="008523CF">
        <w:rPr>
          <w:lang w:val="en-US"/>
        </w:rPr>
        <w:t xml:space="preserve"> is the total schedule of Italy</w:t>
      </w:r>
      <w:r>
        <w:rPr>
          <w:lang w:val="en-US"/>
        </w:rPr>
        <w:t>.</w:t>
      </w:r>
    </w:p>
    <w:p w14:paraId="581DCD44" w14:textId="77777777" w:rsidR="00146642" w:rsidRPr="00B216F2" w:rsidRDefault="00146642" w:rsidP="00146642">
      <w:pPr>
        <w:rPr>
          <w:lang w:val="en-US"/>
        </w:rPr>
      </w:pPr>
      <w:r>
        <w:rPr>
          <w:lang w:val="en-US"/>
        </w:rPr>
        <w:t xml:space="preserve">In case of the conditions above are not met, the observation period is considered as not yet completed and the new band </w:t>
      </w:r>
      <w:r w:rsidRPr="001275C9">
        <w:rPr>
          <w:b/>
          <w:i/>
          <w:lang w:val="en-US"/>
        </w:rPr>
        <w:t>i</w:t>
      </w:r>
      <w:r>
        <w:rPr>
          <w:b/>
          <w:i/>
          <w:lang w:val="en-US"/>
        </w:rPr>
        <w:t>+1</w:t>
      </w:r>
      <w:r>
        <w:rPr>
          <w:lang w:val="en-US"/>
        </w:rPr>
        <w:t xml:space="preserve"> is not calculated. The “observation period” will continue until both conditions are met and at this time the new band </w:t>
      </w:r>
      <w:r w:rsidRPr="007E6C5F">
        <w:rPr>
          <w:b/>
          <w:i/>
          <w:lang w:val="en-US"/>
        </w:rPr>
        <w:t>i</w:t>
      </w:r>
      <w:r>
        <w:rPr>
          <w:b/>
          <w:i/>
          <w:lang w:val="en-US"/>
        </w:rPr>
        <w:t>+1</w:t>
      </w:r>
      <w:r>
        <w:rPr>
          <w:lang w:val="en-US"/>
        </w:rPr>
        <w:t xml:space="preserve"> will be calculated.</w:t>
      </w:r>
    </w:p>
    <w:p w14:paraId="48BA6EC3" w14:textId="19DB48E6" w:rsidR="00437E32" w:rsidRDefault="00146642" w:rsidP="00146642">
      <w:pPr>
        <w:rPr>
          <w:lang w:val="en-US"/>
        </w:rPr>
      </w:pPr>
      <w:r>
        <w:rPr>
          <w:lang w:val="en-US"/>
        </w:rPr>
        <w:t xml:space="preserve">Then, the application of the new band </w:t>
      </w:r>
      <w:r w:rsidRPr="001C6E71">
        <w:rPr>
          <w:b/>
          <w:i/>
          <w:lang w:val="en-US"/>
        </w:rPr>
        <w:t>i</w:t>
      </w:r>
      <w:r>
        <w:rPr>
          <w:b/>
          <w:i/>
          <w:lang w:val="en-US"/>
        </w:rPr>
        <w:t>+1</w:t>
      </w:r>
      <w:r>
        <w:rPr>
          <w:lang w:val="en-US"/>
        </w:rPr>
        <w:t xml:space="preserve"> can be done only if the following additional conditions are met:</w:t>
      </w:r>
    </w:p>
    <w:p w14:paraId="04FCAC28" w14:textId="77777777" w:rsidR="00146642" w:rsidRDefault="00146642" w:rsidP="00146642">
      <w:pPr>
        <w:pStyle w:val="Paragraphedeliste"/>
        <w:numPr>
          <w:ilvl w:val="0"/>
          <w:numId w:val="25"/>
        </w:numPr>
        <w:spacing w:after="120" w:line="240" w:lineRule="auto"/>
        <w:rPr>
          <w:lang w:val="en-US"/>
        </w:rPr>
      </w:pPr>
      <w:r>
        <w:rPr>
          <w:lang w:val="en-US"/>
        </w:rPr>
        <w:t xml:space="preserve">The security of the grid is guaranteed with the former band </w:t>
      </w:r>
      <w:proofErr w:type="spellStart"/>
      <w:r w:rsidRPr="001C6E71">
        <w:rPr>
          <w:b/>
          <w:i/>
          <w:lang w:val="en-US"/>
        </w:rPr>
        <w:t>i</w:t>
      </w:r>
      <w:proofErr w:type="spellEnd"/>
      <w:r>
        <w:rPr>
          <w:lang w:val="en-US"/>
        </w:rPr>
        <w:t xml:space="preserve"> </w:t>
      </w:r>
      <w:r w:rsidRPr="009D2BC5">
        <w:rPr>
          <w:lang w:val="en-US"/>
        </w:rPr>
        <w:t>after an in-depth analysi</w:t>
      </w:r>
      <w:r>
        <w:rPr>
          <w:lang w:val="en-US"/>
        </w:rPr>
        <w:t xml:space="preserve">s of </w:t>
      </w:r>
      <w:proofErr w:type="gramStart"/>
      <w:r>
        <w:rPr>
          <w:lang w:val="en-US"/>
        </w:rPr>
        <w:t>available</w:t>
      </w:r>
      <w:proofErr w:type="gramEnd"/>
      <w:r>
        <w:rPr>
          <w:lang w:val="en-US"/>
        </w:rPr>
        <w:t xml:space="preserve"> remedial actions. The following security criteria must be full-filed:</w:t>
      </w:r>
    </w:p>
    <w:p w14:paraId="6C653892" w14:textId="77777777" w:rsidR="00146642" w:rsidRDefault="00146642" w:rsidP="00146642">
      <w:pPr>
        <w:pStyle w:val="Paragraphedeliste"/>
        <w:numPr>
          <w:ilvl w:val="0"/>
          <w:numId w:val="26"/>
        </w:numPr>
        <w:spacing w:after="120" w:line="240" w:lineRule="auto"/>
        <w:rPr>
          <w:lang w:val="en-US"/>
        </w:rPr>
      </w:pPr>
      <w:r>
        <w:rPr>
          <w:lang w:val="en-US"/>
        </w:rPr>
        <w:t xml:space="preserve">Remedial actions available during Capacity Calculation were also available during operational phases (DACF, IDCF, </w:t>
      </w:r>
      <w:proofErr w:type="gramStart"/>
      <w:r>
        <w:rPr>
          <w:lang w:val="en-US"/>
        </w:rPr>
        <w:t>Real</w:t>
      </w:r>
      <w:proofErr w:type="gramEnd"/>
      <w:r>
        <w:rPr>
          <w:lang w:val="en-US"/>
        </w:rPr>
        <w:t xml:space="preserve"> Time).</w:t>
      </w:r>
    </w:p>
    <w:p w14:paraId="0238222B" w14:textId="77777777" w:rsidR="00146642" w:rsidRDefault="00146642" w:rsidP="00146642">
      <w:pPr>
        <w:pStyle w:val="Paragraphedeliste"/>
        <w:numPr>
          <w:ilvl w:val="0"/>
          <w:numId w:val="25"/>
        </w:numPr>
        <w:spacing w:after="120" w:line="240" w:lineRule="auto"/>
        <w:rPr>
          <w:lang w:val="en-US"/>
        </w:rPr>
      </w:pPr>
      <w:r>
        <w:rPr>
          <w:lang w:val="en-US"/>
        </w:rPr>
        <w:t>Any security problem, which may have led to import curtailments or ATC reductions, has been properly investigated and its causes identified;</w:t>
      </w:r>
    </w:p>
    <w:p w14:paraId="3E83791A" w14:textId="77777777" w:rsidR="00146642" w:rsidRDefault="00146642" w:rsidP="00146642">
      <w:pPr>
        <w:pStyle w:val="Paragraphedeliste"/>
        <w:numPr>
          <w:ilvl w:val="0"/>
          <w:numId w:val="25"/>
        </w:numPr>
        <w:spacing w:after="120" w:line="240" w:lineRule="auto"/>
        <w:rPr>
          <w:lang w:val="en-US"/>
        </w:rPr>
      </w:pPr>
      <w:r>
        <w:rPr>
          <w:lang w:val="en-US"/>
        </w:rPr>
        <w:t>Solutions have been defined and implemented for the identified causes.</w:t>
      </w:r>
    </w:p>
    <w:p w14:paraId="06E1C82B" w14:textId="5106560C" w:rsidR="0031392B" w:rsidRPr="00EA090D" w:rsidRDefault="00146642" w:rsidP="0031392B">
      <w:pPr>
        <w:rPr>
          <w:lang w:val="en-US"/>
        </w:rPr>
      </w:pPr>
      <w:r w:rsidRPr="00EA090D">
        <w:rPr>
          <w:lang w:val="en-US"/>
        </w:rPr>
        <w:t>If the security criteria</w:t>
      </w:r>
      <w:r>
        <w:rPr>
          <w:lang w:val="en-US"/>
        </w:rPr>
        <w:t xml:space="preserve"> are not yet fulfilled</w:t>
      </w:r>
      <w:r w:rsidRPr="00EA090D">
        <w:rPr>
          <w:lang w:val="en-US"/>
        </w:rPr>
        <w:t xml:space="preserve">, the TSOs can adjust the values for the new band </w:t>
      </w:r>
      <w:r w:rsidRPr="00EA090D">
        <w:rPr>
          <w:b/>
          <w:i/>
          <w:lang w:val="en-US"/>
        </w:rPr>
        <w:t>i</w:t>
      </w:r>
      <w:r>
        <w:rPr>
          <w:b/>
          <w:i/>
          <w:lang w:val="en-US"/>
        </w:rPr>
        <w:t>+1</w:t>
      </w:r>
      <w:r w:rsidRPr="00EA090D">
        <w:rPr>
          <w:lang w:val="en-US"/>
        </w:rPr>
        <w:t xml:space="preserve">. </w:t>
      </w:r>
    </w:p>
    <w:p w14:paraId="1EC8D498" w14:textId="77777777" w:rsidR="0031392B" w:rsidRPr="00037E5D" w:rsidRDefault="0031392B" w:rsidP="0031392B">
      <w:pPr>
        <w:pStyle w:val="Titre3"/>
      </w:pPr>
      <w:bookmarkStart w:id="21" w:name="_Ref471986924"/>
      <w:r>
        <w:t xml:space="preserve">Band </w:t>
      </w:r>
      <w:proofErr w:type="spellStart"/>
      <w:r w:rsidRPr="00037E5D">
        <w:t>Fall</w:t>
      </w:r>
      <w:proofErr w:type="spellEnd"/>
      <w:r w:rsidRPr="00037E5D">
        <w:t xml:space="preserve"> back</w:t>
      </w:r>
      <w:bookmarkEnd w:id="21"/>
    </w:p>
    <w:p w14:paraId="19907CD3" w14:textId="77777777" w:rsidR="0031392B" w:rsidRDefault="0031392B" w:rsidP="0031392B">
      <w:pPr>
        <w:rPr>
          <w:lang w:val="en-US"/>
        </w:rPr>
      </w:pPr>
      <w:r>
        <w:rPr>
          <w:lang w:val="en-US"/>
        </w:rPr>
        <w:t>The band fall back will be managed as follows:</w:t>
      </w:r>
    </w:p>
    <w:p w14:paraId="57116791" w14:textId="77777777" w:rsidR="0031392B" w:rsidRPr="00631C35" w:rsidRDefault="0031392B" w:rsidP="0031392B">
      <w:pPr>
        <w:pStyle w:val="Paragraphedeliste"/>
        <w:numPr>
          <w:ilvl w:val="0"/>
          <w:numId w:val="32"/>
        </w:numPr>
        <w:spacing w:after="120" w:line="240" w:lineRule="auto"/>
        <w:rPr>
          <w:lang w:val="en-US"/>
        </w:rPr>
      </w:pPr>
      <w:r>
        <w:rPr>
          <w:lang w:val="en-US"/>
        </w:rPr>
        <w:t xml:space="preserve">As soon as two import curtailments (not due to increases in the IDCC process) or two ATC reductions (ATC reduction will be taken into account until the IDCC V2 process will be in place) took place within a rolling time window of seven days, the current UTTC of the band </w:t>
      </w:r>
      <w:proofErr w:type="spellStart"/>
      <w:r>
        <w:rPr>
          <w:b/>
          <w:i/>
          <w:lang w:val="en-US"/>
        </w:rPr>
        <w:t>i</w:t>
      </w:r>
      <w:proofErr w:type="spellEnd"/>
      <w:r>
        <w:rPr>
          <w:lang w:val="en-US"/>
        </w:rPr>
        <w:t xml:space="preserve"> is </w:t>
      </w:r>
      <w:r>
        <w:rPr>
          <w:lang w:val="en-US"/>
        </w:rPr>
        <w:lastRenderedPageBreak/>
        <w:t xml:space="preserve">restricted to the UTTC of former band </w:t>
      </w:r>
      <w:r w:rsidRPr="00A807E7">
        <w:rPr>
          <w:b/>
          <w:i/>
          <w:lang w:val="en-US"/>
        </w:rPr>
        <w:t>i-1</w:t>
      </w:r>
      <w:r w:rsidRPr="001D66A4">
        <w:rPr>
          <w:lang w:val="en-US"/>
        </w:rPr>
        <w:t xml:space="preserve"> (LTTC is not changed)</w:t>
      </w:r>
      <w:r w:rsidRPr="00E62E48">
        <w:rPr>
          <w:lang w:val="en-US"/>
        </w:rPr>
        <w:t>.</w:t>
      </w:r>
      <w:r>
        <w:rPr>
          <w:lang w:val="en-US"/>
        </w:rPr>
        <w:t xml:space="preserve"> After 2 weeks without any import curtailment, the band </w:t>
      </w:r>
      <w:r>
        <w:rPr>
          <w:b/>
          <w:i/>
          <w:lang w:val="en-US"/>
        </w:rPr>
        <w:t>i-1</w:t>
      </w:r>
      <w:r>
        <w:rPr>
          <w:lang w:val="en-US"/>
        </w:rPr>
        <w:t xml:space="preserve"> is enlarged again with the value of the band </w:t>
      </w:r>
      <w:proofErr w:type="spellStart"/>
      <w:r>
        <w:rPr>
          <w:b/>
          <w:i/>
          <w:lang w:val="en-US"/>
        </w:rPr>
        <w:t>i</w:t>
      </w:r>
      <w:proofErr w:type="spellEnd"/>
      <w:r w:rsidRPr="00631C35">
        <w:rPr>
          <w:b/>
          <w:lang w:val="en-US"/>
        </w:rPr>
        <w:t>.</w:t>
      </w:r>
    </w:p>
    <w:p w14:paraId="51BF195D" w14:textId="70BC4B31" w:rsidR="0031392B" w:rsidRDefault="0031392B" w:rsidP="0031392B">
      <w:pPr>
        <w:rPr>
          <w:lang w:val="en-US"/>
        </w:rPr>
      </w:pPr>
      <w:r>
        <w:rPr>
          <w:lang w:val="en-US"/>
        </w:rPr>
        <w:t xml:space="preserve">In case during an observation period of a band fall back the same conditions for band fall back are reached an additional fall back to the UTTC of the former band is triggered (from band </w:t>
      </w:r>
      <w:proofErr w:type="spellStart"/>
      <w:r w:rsidRPr="002B61AB">
        <w:rPr>
          <w:b/>
          <w:i/>
          <w:lang w:val="en-US"/>
        </w:rPr>
        <w:t>i</w:t>
      </w:r>
      <w:proofErr w:type="spellEnd"/>
      <w:r w:rsidRPr="002B61AB">
        <w:rPr>
          <w:b/>
          <w:i/>
          <w:lang w:val="en-US"/>
        </w:rPr>
        <w:t>-</w:t>
      </w:r>
      <w:r>
        <w:rPr>
          <w:b/>
          <w:i/>
          <w:lang w:val="en-US"/>
        </w:rPr>
        <w:t>k</w:t>
      </w:r>
      <w:r w:rsidR="00437E32">
        <w:rPr>
          <w:b/>
          <w:i/>
          <w:lang w:val="en-US"/>
        </w:rPr>
        <w:t xml:space="preserve"> </w:t>
      </w:r>
      <w:r>
        <w:rPr>
          <w:lang w:val="en-US"/>
        </w:rPr>
        <w:t xml:space="preserve">to band </w:t>
      </w:r>
      <w:r w:rsidRPr="002B61AB">
        <w:rPr>
          <w:b/>
          <w:i/>
          <w:lang w:val="en-US"/>
        </w:rPr>
        <w:t>i-</w:t>
      </w:r>
      <w:r>
        <w:rPr>
          <w:b/>
          <w:i/>
          <w:lang w:val="en-US"/>
        </w:rPr>
        <w:t>k-1</w:t>
      </w:r>
      <w:r>
        <w:rPr>
          <w:lang w:val="en-US"/>
        </w:rPr>
        <w:t xml:space="preserve">). </w:t>
      </w:r>
    </w:p>
    <w:p w14:paraId="2B3CF002" w14:textId="77777777" w:rsidR="0031392B" w:rsidRPr="0013730D" w:rsidRDefault="0031392B" w:rsidP="0031392B">
      <w:pPr>
        <w:rPr>
          <w:lang w:val="en-US"/>
        </w:rPr>
      </w:pPr>
      <w:r w:rsidRPr="00044B0A">
        <w:rPr>
          <w:lang w:val="en-US"/>
        </w:rPr>
        <w:t xml:space="preserve">After 2 weeks without any import curtailment, the band </w:t>
      </w:r>
      <w:proofErr w:type="spellStart"/>
      <w:r>
        <w:rPr>
          <w:b/>
          <w:i/>
          <w:lang w:val="en-US"/>
        </w:rPr>
        <w:t>i</w:t>
      </w:r>
      <w:proofErr w:type="spellEnd"/>
      <w:r>
        <w:rPr>
          <w:b/>
          <w:i/>
          <w:lang w:val="en-US"/>
        </w:rPr>
        <w:t>-k</w:t>
      </w:r>
      <w:r w:rsidRPr="00044B0A">
        <w:rPr>
          <w:lang w:val="en-US"/>
        </w:rPr>
        <w:t xml:space="preserve"> is enlarged again with the value of the band </w:t>
      </w:r>
      <w:proofErr w:type="spellStart"/>
      <w:r w:rsidRPr="00044B0A">
        <w:rPr>
          <w:b/>
          <w:i/>
          <w:lang w:val="en-US"/>
        </w:rPr>
        <w:t>i</w:t>
      </w:r>
      <w:proofErr w:type="spellEnd"/>
      <w:r w:rsidRPr="00631C35">
        <w:rPr>
          <w:b/>
          <w:lang w:val="en-US"/>
        </w:rPr>
        <w:t>.</w:t>
      </w:r>
    </w:p>
    <w:p w14:paraId="5BD053CB" w14:textId="77777777" w:rsidR="0031392B" w:rsidRPr="00984C1E" w:rsidRDefault="0031392B" w:rsidP="0031392B">
      <w:pPr>
        <w:pStyle w:val="Titre3"/>
      </w:pPr>
      <w:r>
        <w:t>Control of the LTTC</w:t>
      </w:r>
    </w:p>
    <w:p w14:paraId="622B6F22" w14:textId="77777777" w:rsidR="0031392B" w:rsidRDefault="0031392B" w:rsidP="0031392B">
      <w:pPr>
        <w:rPr>
          <w:lang w:val="en-US"/>
        </w:rPr>
      </w:pPr>
      <w:r>
        <w:rPr>
          <w:lang w:val="en-US"/>
        </w:rPr>
        <w:t>Once t</w:t>
      </w:r>
      <w:r w:rsidRPr="00984C1E">
        <w:rPr>
          <w:lang w:val="en-US"/>
        </w:rPr>
        <w:t xml:space="preserve">he criteria for band broadening </w:t>
      </w:r>
      <w:r>
        <w:rPr>
          <w:lang w:val="en-US"/>
        </w:rPr>
        <w:t>or</w:t>
      </w:r>
      <w:r w:rsidRPr="00984C1E">
        <w:rPr>
          <w:lang w:val="en-US"/>
        </w:rPr>
        <w:t xml:space="preserve"> </w:t>
      </w:r>
      <w:r>
        <w:rPr>
          <w:lang w:val="en-US"/>
        </w:rPr>
        <w:t>fall back are met, the update of both the limits of the band (LTTC and UTTC) is triggered. On the other hand those criteria are mainly designed to check that the band guarantees against unsecure NTC values due to the upper limit and there is no specific criterion to prevent from having unrealistic or unsecure “low” NTC values (LTTC could be too low or too high). For this reason, for the time being, the Fall Back to former values of the LTTC will be triggered by experts based on the experience and on the analyses of the results.</w:t>
      </w:r>
    </w:p>
    <w:p w14:paraId="375343C5" w14:textId="77777777" w:rsidR="0031392B" w:rsidRDefault="0031392B" w:rsidP="0031392B">
      <w:pPr>
        <w:rPr>
          <w:lang w:val="en-US"/>
        </w:rPr>
      </w:pPr>
      <w:r>
        <w:rPr>
          <w:lang w:val="en-US"/>
        </w:rPr>
        <w:t>In case the LTTC value will prove to be systematically not appropriate, new ad-hoc criteria will be defined in order to calculate and adjust it.</w:t>
      </w:r>
    </w:p>
    <w:p w14:paraId="105B9CEF" w14:textId="77777777" w:rsidR="0031392B" w:rsidRDefault="0031392B" w:rsidP="0031392B">
      <w:pPr>
        <w:rPr>
          <w:lang w:val="en-US"/>
        </w:rPr>
      </w:pPr>
      <w:r>
        <w:rPr>
          <w:lang w:val="en-US"/>
        </w:rPr>
        <w:t>The update process is described in Figure 2.</w:t>
      </w:r>
    </w:p>
    <w:p w14:paraId="25A0316D" w14:textId="663814CA" w:rsidR="0031392B" w:rsidRDefault="008F6B44" w:rsidP="0031392B">
      <w:pPr>
        <w:keepNext/>
      </w:pPr>
      <w:r>
        <w:rPr>
          <w:noProof/>
          <w:lang w:eastAsia="fr-FR"/>
        </w:rPr>
        <w:drawing>
          <wp:inline distT="0" distB="0" distL="0" distR="0" wp14:anchorId="14971268" wp14:editId="685704C0">
            <wp:extent cx="5759205" cy="2464904"/>
            <wp:effectExtent l="0" t="0" r="0" b="0"/>
            <wp:docPr id="230" name="Picture 230" descr="C:\Users\alessandro.deodati\AppData\Local\Microsoft\Windows\INetCache\Content.Word\UTTC-LTT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deodati\AppData\Local\Microsoft\Windows\INetCache\Content.Word\UTTC-LTTC (00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32973"/>
                    <a:stretch/>
                  </pic:blipFill>
                  <pic:spPr bwMode="auto">
                    <a:xfrm>
                      <a:off x="0" y="0"/>
                      <a:ext cx="5772406" cy="2470554"/>
                    </a:xfrm>
                    <a:prstGeom prst="rect">
                      <a:avLst/>
                    </a:prstGeom>
                    <a:noFill/>
                    <a:ln>
                      <a:noFill/>
                    </a:ln>
                    <a:extLst>
                      <a:ext uri="{53640926-AAD7-44D8-BBD7-CCE9431645EC}">
                        <a14:shadowObscured xmlns:a14="http://schemas.microsoft.com/office/drawing/2010/main"/>
                      </a:ext>
                    </a:extLst>
                  </pic:spPr>
                </pic:pic>
              </a:graphicData>
            </a:graphic>
          </wp:inline>
        </w:drawing>
      </w:r>
    </w:p>
    <w:p w14:paraId="31086758" w14:textId="34ECC253" w:rsidR="008E404E" w:rsidRPr="008F6B44" w:rsidRDefault="0031392B" w:rsidP="008F6B44">
      <w:pPr>
        <w:pStyle w:val="Lgende"/>
        <w:jc w:val="center"/>
      </w:pPr>
      <w:r>
        <w:t xml:space="preserve">Figure </w:t>
      </w:r>
      <w:r w:rsidR="00382F1D">
        <w:fldChar w:fldCharType="begin"/>
      </w:r>
      <w:r w:rsidR="00382F1D">
        <w:instrText xml:space="preserve"> SEQ Figure_ \* ARABIC </w:instrText>
      </w:r>
      <w:r w:rsidR="00382F1D">
        <w:fldChar w:fldCharType="separate"/>
      </w:r>
      <w:r>
        <w:rPr>
          <w:noProof/>
        </w:rPr>
        <w:t>2</w:t>
      </w:r>
      <w:r w:rsidR="00382F1D">
        <w:rPr>
          <w:noProof/>
        </w:rPr>
        <w:fldChar w:fldCharType="end"/>
      </w:r>
    </w:p>
    <w:p w14:paraId="7AF1B56C" w14:textId="77777777" w:rsidR="008E404E" w:rsidRPr="008E404E" w:rsidRDefault="008E404E" w:rsidP="008E404E">
      <w:pPr>
        <w:rPr>
          <w:lang w:val="en-US"/>
        </w:rPr>
      </w:pPr>
    </w:p>
    <w:p w14:paraId="3636B859" w14:textId="5CAF38CD" w:rsidR="00C67DB4" w:rsidRPr="00285E99" w:rsidRDefault="00707ABE" w:rsidP="00E06448">
      <w:pPr>
        <w:pStyle w:val="Titre2"/>
        <w:rPr>
          <w:lang w:val="en-GB"/>
        </w:rPr>
      </w:pPr>
      <w:r w:rsidRPr="00285E99">
        <w:rPr>
          <w:lang w:val="en-GB"/>
        </w:rPr>
        <w:t>Methodology for the validation of cross-zonal capacity</w:t>
      </w:r>
      <w:bookmarkEnd w:id="19"/>
    </w:p>
    <w:p w14:paraId="493C6503" w14:textId="77777777" w:rsidR="00D601AC" w:rsidRPr="00606B72" w:rsidRDefault="00D601AC" w:rsidP="00D601AC">
      <w:pPr>
        <w:rPr>
          <w:lang w:val="en-US"/>
        </w:rPr>
      </w:pPr>
      <w:r>
        <w:rPr>
          <w:lang w:val="en-US"/>
        </w:rPr>
        <w:t>Once the C</w:t>
      </w:r>
      <w:r w:rsidRPr="00606B72">
        <w:rPr>
          <w:lang w:val="en-US"/>
        </w:rPr>
        <w:t xml:space="preserve">oordinated </w:t>
      </w:r>
      <w:r>
        <w:rPr>
          <w:lang w:val="en-US"/>
        </w:rPr>
        <w:t>C</w:t>
      </w:r>
      <w:r w:rsidRPr="00606B72">
        <w:rPr>
          <w:lang w:val="en-US"/>
        </w:rPr>
        <w:t xml:space="preserve">apacity </w:t>
      </w:r>
      <w:r>
        <w:rPr>
          <w:lang w:val="en-US"/>
        </w:rPr>
        <w:t>C</w:t>
      </w:r>
      <w:r w:rsidRPr="00606B72">
        <w:rPr>
          <w:lang w:val="en-US"/>
        </w:rPr>
        <w:t>alculator has calculated the TTC, it provides the concerned TSOs with these values. Each TSO then has the opportunity to validate the TTC value calculated centrally or can reduce the value in case the centralized calculation could not see a particular constraint.</w:t>
      </w:r>
    </w:p>
    <w:p w14:paraId="2CFBF41D" w14:textId="77777777" w:rsidR="00D601AC" w:rsidRPr="00606B72" w:rsidRDefault="00D601AC" w:rsidP="00D601AC">
      <w:pPr>
        <w:rPr>
          <w:lang w:val="en-US"/>
        </w:rPr>
      </w:pPr>
      <w:r w:rsidRPr="00606B72">
        <w:rPr>
          <w:lang w:val="en-US"/>
        </w:rPr>
        <w:t>Those constraints could be, but not limited to, dynamic behavior of the grid, unplanned outage that occurs after the</w:t>
      </w:r>
      <w:r>
        <w:rPr>
          <w:lang w:val="en-US"/>
        </w:rPr>
        <w:t xml:space="preserve"> deadline to update the inputs.</w:t>
      </w:r>
    </w:p>
    <w:p w14:paraId="58D0D613" w14:textId="77777777" w:rsidR="00D601AC" w:rsidRPr="00606B72" w:rsidRDefault="00D601AC" w:rsidP="00D601AC">
      <w:pPr>
        <w:rPr>
          <w:lang w:val="en-US"/>
        </w:rPr>
      </w:pPr>
      <w:r w:rsidRPr="00606B72">
        <w:rPr>
          <w:lang w:val="en-US"/>
        </w:rPr>
        <w:lastRenderedPageBreak/>
        <w:t>The TSO requesting a capacity reduction is required to provide a reason for this reduction, its location (all borders on only one border) and the amount of MW to be reduced in accordance with article 26.5 of CACM regulation.</w:t>
      </w:r>
    </w:p>
    <w:p w14:paraId="74EF9765" w14:textId="6B8E6711" w:rsidR="00285E99" w:rsidRPr="00D601AC" w:rsidRDefault="00D601AC" w:rsidP="00D601AC">
      <w:pPr>
        <w:rPr>
          <w:lang w:val="en-US"/>
        </w:rPr>
      </w:pPr>
      <w:r w:rsidRPr="00606B72">
        <w:rPr>
          <w:lang w:val="en-US"/>
        </w:rPr>
        <w:t>Where several TSOs of a bidding zone border request a capacity reduction on their common border, TERNA will select the minimum value provided by the TSOs. The reason associated to this value will be the one taken into account in all report required by relevant legislation.</w:t>
      </w:r>
    </w:p>
    <w:p w14:paraId="6DF4124B" w14:textId="77777777" w:rsidR="00CE7887" w:rsidRPr="00285E99" w:rsidRDefault="00CE7887" w:rsidP="00CE7887">
      <w:pPr>
        <w:pStyle w:val="Titre2"/>
        <w:rPr>
          <w:lang w:val="en-GB"/>
        </w:rPr>
      </w:pPr>
      <w:bookmarkStart w:id="22" w:name="_Toc499294986"/>
      <w:bookmarkStart w:id="23" w:name="_Toc499294988"/>
      <w:r w:rsidRPr="00285E99">
        <w:rPr>
          <w:lang w:val="en-GB"/>
        </w:rPr>
        <w:t>Methodology of bilateral splitting among borders</w:t>
      </w:r>
      <w:bookmarkEnd w:id="22"/>
    </w:p>
    <w:p w14:paraId="0F120697" w14:textId="77777777" w:rsidR="002922F6" w:rsidRPr="00717E9C" w:rsidRDefault="002922F6" w:rsidP="002922F6">
      <w:pPr>
        <w:rPr>
          <w:lang w:val="en-US"/>
        </w:rPr>
      </w:pPr>
      <w:bookmarkStart w:id="24" w:name="_Toc499294987"/>
      <w:r w:rsidRPr="00717E9C">
        <w:rPr>
          <w:lang w:val="en-US"/>
        </w:rPr>
        <w:t>This part of the document describes the algorithm for the NTC calculation and its splitting. It also describes how the NTC is calculated for those timestamps for which no direct calculation is performed during the transitory period in which only few timestamps will be taken into account as references for the whole day.</w:t>
      </w:r>
    </w:p>
    <w:p w14:paraId="419392AA" w14:textId="77777777" w:rsidR="002922F6" w:rsidRPr="00717E9C" w:rsidRDefault="002922F6" w:rsidP="002922F6">
      <w:pPr>
        <w:rPr>
          <w:lang w:val="en-US"/>
        </w:rPr>
      </w:pPr>
      <w:r w:rsidRPr="00717E9C">
        <w:rPr>
          <w:lang w:val="en-US"/>
        </w:rPr>
        <w:t>The final NTC values for each hour and each border are calculated following the steps described below:</w:t>
      </w:r>
    </w:p>
    <w:p w14:paraId="556E6C5B" w14:textId="77777777" w:rsidR="002922F6" w:rsidRDefault="002922F6" w:rsidP="002922F6">
      <w:pPr>
        <w:keepNext/>
        <w:jc w:val="center"/>
      </w:pPr>
      <w:r>
        <w:rPr>
          <w:noProof/>
          <w:szCs w:val="24"/>
          <w:lang w:eastAsia="fr-FR"/>
        </w:rPr>
        <w:drawing>
          <wp:inline distT="0" distB="0" distL="0" distR="0" wp14:anchorId="57C7AB2A" wp14:editId="21FE3CAE">
            <wp:extent cx="2305050" cy="4152900"/>
            <wp:effectExtent l="19050" t="0" r="0" b="0"/>
            <wp:docPr id="22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305050" cy="4152900"/>
                    </a:xfrm>
                    <a:prstGeom prst="rect">
                      <a:avLst/>
                    </a:prstGeom>
                    <a:noFill/>
                    <a:ln w="9525">
                      <a:noFill/>
                      <a:miter lim="800000"/>
                      <a:headEnd/>
                      <a:tailEnd/>
                    </a:ln>
                  </pic:spPr>
                </pic:pic>
              </a:graphicData>
            </a:graphic>
          </wp:inline>
        </w:drawing>
      </w:r>
    </w:p>
    <w:p w14:paraId="083FCEC8" w14:textId="77777777" w:rsidR="002922F6" w:rsidRDefault="002922F6" w:rsidP="002922F6">
      <w:pPr>
        <w:pStyle w:val="Lgende"/>
        <w:rPr>
          <w:rFonts w:ascii="Arial" w:hAnsi="Arial"/>
          <w:sz w:val="24"/>
          <w:szCs w:val="24"/>
          <w:lang w:val="en-US"/>
        </w:rPr>
      </w:pPr>
      <w:r w:rsidRPr="004329C7">
        <w:rPr>
          <w:lang w:val="en-US"/>
        </w:rPr>
        <w:t xml:space="preserve">Figure </w:t>
      </w:r>
      <w:r w:rsidR="00382F1D">
        <w:fldChar w:fldCharType="begin"/>
      </w:r>
      <w:r w:rsidR="00382F1D" w:rsidRPr="004329C7">
        <w:rPr>
          <w:lang w:val="en-US"/>
        </w:rPr>
        <w:instrText xml:space="preserve"> SEQ Figure \* ARABIC </w:instrText>
      </w:r>
      <w:r w:rsidR="00382F1D">
        <w:fldChar w:fldCharType="separate"/>
      </w:r>
      <w:r w:rsidRPr="004329C7">
        <w:rPr>
          <w:noProof/>
          <w:lang w:val="en-US"/>
        </w:rPr>
        <w:t>1</w:t>
      </w:r>
      <w:r w:rsidR="00382F1D">
        <w:rPr>
          <w:noProof/>
        </w:rPr>
        <w:fldChar w:fldCharType="end"/>
      </w:r>
      <w:r w:rsidRPr="004329C7">
        <w:rPr>
          <w:lang w:val="en-US"/>
        </w:rPr>
        <w:t>: NTC Calculation diagram</w:t>
      </w:r>
    </w:p>
    <w:p w14:paraId="15494F89" w14:textId="77777777" w:rsidR="002922F6" w:rsidRDefault="002922F6" w:rsidP="002922F6">
      <w:pPr>
        <w:rPr>
          <w:rFonts w:ascii="Arial" w:hAnsi="Arial" w:cs="Arial"/>
          <w:sz w:val="24"/>
          <w:szCs w:val="24"/>
          <w:lang w:val="en-US"/>
        </w:rPr>
      </w:pPr>
      <w:r>
        <w:rPr>
          <w:rFonts w:ascii="Arial" w:hAnsi="Arial" w:cs="Arial"/>
          <w:b/>
          <w:sz w:val="24"/>
          <w:szCs w:val="24"/>
          <w:lang w:val="en-US"/>
        </w:rPr>
        <w:t>Preliminary NTC calculation</w:t>
      </w:r>
    </w:p>
    <w:p w14:paraId="387D034D" w14:textId="77777777" w:rsidR="002922F6" w:rsidRPr="00717E9C" w:rsidRDefault="002922F6" w:rsidP="002922F6">
      <w:pPr>
        <w:rPr>
          <w:lang w:val="en-US"/>
        </w:rPr>
      </w:pPr>
      <w:r w:rsidRPr="00717E9C">
        <w:rPr>
          <w:lang w:val="en-US"/>
        </w:rPr>
        <w:t xml:space="preserve">For each hour h, the </w:t>
      </w:r>
      <w:proofErr w:type="spellStart"/>
      <w:r w:rsidRPr="00717E9C">
        <w:rPr>
          <w:b/>
          <w:lang w:val="en-US"/>
        </w:rPr>
        <w:t>NTCValidation</w:t>
      </w:r>
      <w:proofErr w:type="spellEnd"/>
      <w:r w:rsidRPr="00717E9C">
        <w:rPr>
          <w:b/>
          <w:lang w:val="en-US"/>
        </w:rPr>
        <w:t xml:space="preserve"> Total</w:t>
      </w:r>
      <w:r w:rsidRPr="00717E9C">
        <w:rPr>
          <w:lang w:val="en-US"/>
        </w:rPr>
        <w:t xml:space="preserve"> is calculated from the </w:t>
      </w:r>
      <w:proofErr w:type="spellStart"/>
      <w:r w:rsidRPr="00717E9C">
        <w:rPr>
          <w:b/>
          <w:lang w:val="en-US"/>
        </w:rPr>
        <w:t>TTCValidation</w:t>
      </w:r>
      <w:proofErr w:type="spellEnd"/>
      <w:r w:rsidRPr="00717E9C">
        <w:rPr>
          <w:b/>
          <w:lang w:val="en-US"/>
        </w:rPr>
        <w:t xml:space="preserve"> Total</w:t>
      </w:r>
      <w:r w:rsidRPr="00717E9C">
        <w:rPr>
          <w:lang w:val="en-US"/>
        </w:rPr>
        <w:t xml:space="preserve"> (</w:t>
      </w:r>
      <w:proofErr w:type="spellStart"/>
      <w:r w:rsidRPr="00717E9C">
        <w:rPr>
          <w:b/>
          <w:lang w:val="en-US"/>
        </w:rPr>
        <w:t>TTCValidation</w:t>
      </w:r>
      <w:proofErr w:type="spellEnd"/>
      <w:r w:rsidRPr="00717E9C">
        <w:rPr>
          <w:b/>
          <w:lang w:val="en-US"/>
        </w:rPr>
        <w:t xml:space="preserve"> Total </w:t>
      </w:r>
      <w:r w:rsidRPr="00717E9C">
        <w:rPr>
          <w:lang w:val="en-US"/>
        </w:rPr>
        <w:t>is the result of TTC Selection, extrapolation included, and Validation on the total Northern Italian Border as defined in the DBP):</w:t>
      </w:r>
    </w:p>
    <w:p w14:paraId="7B7023CE" w14:textId="4F8878FE" w:rsidR="002922F6" w:rsidRPr="00BC144B" w:rsidRDefault="002922F6" w:rsidP="002922F6">
      <w:pPr>
        <w:rPr>
          <w:rFonts w:ascii="Arial" w:hAnsi="Arial" w:cs="Arial"/>
          <w:b/>
          <w:sz w:val="24"/>
          <w:szCs w:val="24"/>
          <w:lang w:val="en-US"/>
        </w:rPr>
      </w:pPr>
      <w:proofErr w:type="spellStart"/>
      <w:r w:rsidRPr="00973D83">
        <w:rPr>
          <w:rFonts w:ascii="Arial" w:hAnsi="Arial" w:cs="Arial"/>
          <w:b/>
          <w:sz w:val="24"/>
          <w:szCs w:val="24"/>
          <w:lang w:val="en-US"/>
        </w:rPr>
        <w:t>NTC</w:t>
      </w:r>
      <w:r w:rsidRPr="00973D83">
        <w:rPr>
          <w:rFonts w:ascii="Arial" w:hAnsi="Arial" w:cs="Arial"/>
          <w:b/>
          <w:sz w:val="24"/>
          <w:szCs w:val="24"/>
          <w:vertAlign w:val="subscript"/>
          <w:lang w:val="en-US"/>
        </w:rPr>
        <w:t>h</w:t>
      </w:r>
      <w:proofErr w:type="spellEnd"/>
      <w:r w:rsidRPr="00973D83">
        <w:rPr>
          <w:rFonts w:ascii="Arial" w:hAnsi="Arial" w:cs="Arial"/>
          <w:b/>
          <w:sz w:val="24"/>
          <w:szCs w:val="24"/>
          <w:lang w:val="en-US"/>
        </w:rPr>
        <w:t xml:space="preserve"> = </w:t>
      </w:r>
      <w:proofErr w:type="spellStart"/>
      <w:r w:rsidRPr="00973D83">
        <w:rPr>
          <w:rFonts w:ascii="Arial" w:hAnsi="Arial" w:cs="Arial"/>
          <w:b/>
          <w:sz w:val="24"/>
          <w:szCs w:val="24"/>
          <w:lang w:val="en-US"/>
        </w:rPr>
        <w:t>TTC</w:t>
      </w:r>
      <w:r w:rsidRPr="00973D83">
        <w:rPr>
          <w:rFonts w:ascii="Arial" w:hAnsi="Arial" w:cs="Arial"/>
          <w:b/>
          <w:sz w:val="24"/>
          <w:szCs w:val="24"/>
          <w:vertAlign w:val="subscript"/>
          <w:lang w:val="en-US"/>
        </w:rPr>
        <w:t>h</w:t>
      </w:r>
      <w:proofErr w:type="spellEnd"/>
      <w:r w:rsidRPr="00973D83">
        <w:rPr>
          <w:rFonts w:ascii="Arial" w:hAnsi="Arial" w:cs="Arial"/>
          <w:b/>
          <w:sz w:val="24"/>
          <w:szCs w:val="24"/>
          <w:lang w:val="en-US"/>
        </w:rPr>
        <w:t xml:space="preserve"> - TRM</w:t>
      </w:r>
    </w:p>
    <w:p w14:paraId="181A8FE6" w14:textId="77777777" w:rsidR="002922F6" w:rsidRDefault="002922F6" w:rsidP="002922F6">
      <w:pPr>
        <w:rPr>
          <w:rFonts w:ascii="Arial" w:hAnsi="Arial" w:cs="Arial"/>
          <w:b/>
          <w:sz w:val="24"/>
          <w:szCs w:val="24"/>
          <w:lang w:val="en-US"/>
        </w:rPr>
      </w:pPr>
      <w:r>
        <w:rPr>
          <w:rFonts w:ascii="Arial" w:hAnsi="Arial" w:cs="Arial"/>
          <w:b/>
          <w:sz w:val="24"/>
          <w:szCs w:val="24"/>
          <w:lang w:val="en-US"/>
        </w:rPr>
        <w:lastRenderedPageBreak/>
        <w:t>Preliminary Split</w:t>
      </w:r>
    </w:p>
    <w:p w14:paraId="4E0F19FC" w14:textId="3C6DEF64" w:rsidR="002922F6" w:rsidRPr="00717E9C" w:rsidRDefault="002922F6" w:rsidP="002922F6">
      <w:pPr>
        <w:rPr>
          <w:lang w:val="en-US"/>
        </w:rPr>
      </w:pPr>
      <w:r w:rsidRPr="00717E9C">
        <w:rPr>
          <w:lang w:val="en-US"/>
        </w:rPr>
        <w:t xml:space="preserve">The preliminary NTC is split between the borders according to the formulas described below and the NTC values defined by the D2CC process. The values </w:t>
      </w:r>
      <w:proofErr w:type="spellStart"/>
      <w:r w:rsidRPr="00717E9C">
        <w:rPr>
          <w:b/>
          <w:lang w:val="en-US"/>
        </w:rPr>
        <w:t>NTC</w:t>
      </w:r>
      <w:r w:rsidR="00717E9C" w:rsidRPr="00717E9C">
        <w:rPr>
          <w:b/>
          <w:lang w:val="en-US"/>
        </w:rPr>
        <w:t>border</w:t>
      </w:r>
      <w:proofErr w:type="gramStart"/>
      <w:r w:rsidR="00717E9C" w:rsidRPr="00717E9C">
        <w:rPr>
          <w:b/>
          <w:lang w:val="en-US"/>
        </w:rPr>
        <w:t>,p</w:t>
      </w:r>
      <w:proofErr w:type="spellEnd"/>
      <w:proofErr w:type="gramEnd"/>
      <w:r w:rsidRPr="00717E9C">
        <w:rPr>
          <w:lang w:val="en-US"/>
        </w:rPr>
        <w:t xml:space="preserve"> are input data of the process.</w:t>
      </w:r>
    </w:p>
    <w:p w14:paraId="15FCB310" w14:textId="77777777" w:rsidR="002922F6" w:rsidRDefault="002922F6" w:rsidP="002922F6">
      <w:pPr>
        <w:spacing w:after="0" w:line="240" w:lineRule="auto"/>
        <w:rPr>
          <w:rFonts w:ascii="Arial" w:hAnsi="Arial" w:cs="Arial"/>
          <w:sz w:val="24"/>
          <w:szCs w:val="24"/>
          <w:lang w:val="en-US"/>
        </w:rPr>
      </w:pPr>
      <w:r w:rsidRPr="00717E9C">
        <w:rPr>
          <w:lang w:val="en-US"/>
        </w:rPr>
        <w:t>For every hour h, the NTC of each border is calculated with the following formula</w:t>
      </w:r>
      <w:r>
        <w:rPr>
          <w:rFonts w:ascii="Arial" w:hAnsi="Arial" w:cs="Arial"/>
          <w:sz w:val="24"/>
          <w:szCs w:val="24"/>
          <w:lang w:val="en-US"/>
        </w:rPr>
        <w:t>:</w:t>
      </w:r>
    </w:p>
    <w:p w14:paraId="1A6E26CF" w14:textId="77777777" w:rsidR="002922F6" w:rsidRDefault="002922F6" w:rsidP="002922F6">
      <w:pPr>
        <w:spacing w:after="0" w:line="240" w:lineRule="auto"/>
        <w:rPr>
          <w:rFonts w:ascii="Arial" w:hAnsi="Arial" w:cs="Arial"/>
          <w:sz w:val="24"/>
          <w:szCs w:val="24"/>
          <w:lang w:val="en-US"/>
        </w:rPr>
      </w:pPr>
    </w:p>
    <w:p w14:paraId="0ED39D4E" w14:textId="77777777" w:rsidR="002922F6" w:rsidRDefault="00382F1D" w:rsidP="002922F6">
      <w:pPr>
        <w:spacing w:after="0" w:line="240" w:lineRule="auto"/>
        <w:rPr>
          <w:rFonts w:ascii="Arial" w:hAnsi="Arial" w:cs="Arial"/>
          <w:sz w:val="24"/>
          <w:szCs w:val="24"/>
          <w:vertAlign w:val="subscript"/>
        </w:rPr>
      </w:pPr>
      <m:oMathPara>
        <m:oMath>
          <m:sSub>
            <m:sSubPr>
              <m:ctrlPr>
                <w:rPr>
                  <w:rFonts w:ascii="Cambria Math" w:hAnsi="Arial" w:cs="Arial"/>
                  <w:sz w:val="24"/>
                  <w:szCs w:val="24"/>
                  <w:vertAlign w:val="subscript"/>
                </w:rPr>
              </m:ctrlPr>
            </m:sSubPr>
            <m:e>
              <m:r>
                <m:rPr>
                  <m:sty m:val="p"/>
                </m:rPr>
                <w:rPr>
                  <w:rFonts w:ascii="Cambria Math" w:hAnsi="Arial" w:cs="Arial"/>
                  <w:sz w:val="24"/>
                  <w:szCs w:val="24"/>
                </w:rPr>
                <m:t>NTC</m:t>
              </m:r>
              <m:r>
                <m:rPr>
                  <m:sty m:val="p"/>
                </m:rPr>
                <w:rPr>
                  <w:rFonts w:ascii="Cambria Math" w:hAnsi="Arial" w:cs="Arial"/>
                  <w:sz w:val="24"/>
                  <w:szCs w:val="24"/>
                </w:rPr>
                <m:t>'</m:t>
              </m:r>
            </m:e>
            <m:sub>
              <m:r>
                <m:rPr>
                  <m:sty m:val="p"/>
                </m:rPr>
                <w:rPr>
                  <w:rFonts w:ascii="Cambria Math" w:hAnsi="Arial" w:cs="Arial"/>
                  <w:sz w:val="24"/>
                  <w:szCs w:val="24"/>
                  <w:vertAlign w:val="subscript"/>
                </w:rPr>
                <m:t>border</m:t>
              </m:r>
            </m:sub>
          </m:sSub>
          <m:r>
            <m:rPr>
              <m:sty m:val="p"/>
            </m:rPr>
            <w:rPr>
              <w:rFonts w:ascii="Cambria Math" w:hAnsi="Arial" w:cs="Arial"/>
              <w:sz w:val="24"/>
              <w:szCs w:val="24"/>
            </w:rPr>
            <m:t>=</m:t>
          </m:r>
          <m:d>
            <m:dPr>
              <m:ctrlPr>
                <w:rPr>
                  <w:rFonts w:ascii="Cambria Math" w:hAnsi="Arial" w:cs="Arial"/>
                  <w:sz w:val="24"/>
                  <w:szCs w:val="24"/>
                </w:rPr>
              </m:ctrlPr>
            </m:dPr>
            <m:e>
              <m:r>
                <m:rPr>
                  <m:sty m:val="p"/>
                </m:rPr>
                <w:rPr>
                  <w:rFonts w:ascii="Cambria Math" w:hAnsi="Arial" w:cs="Arial"/>
                  <w:sz w:val="24"/>
                  <w:szCs w:val="24"/>
                </w:rPr>
                <m:t>NTC</m:t>
              </m:r>
              <m:r>
                <m:rPr>
                  <m:sty m:val="p"/>
                </m:rPr>
                <w:rPr>
                  <w:rFonts w:ascii="Cambria Math" w:hAnsi="Cambria Math" w:cs="Arial"/>
                  <w:sz w:val="24"/>
                  <w:szCs w:val="24"/>
                </w:rPr>
                <m:t>-</m:t>
              </m:r>
              <m:nary>
                <m:naryPr>
                  <m:chr m:val="∑"/>
                  <m:limLoc m:val="undOvr"/>
                  <m:supHide m:val="1"/>
                  <m:ctrlPr>
                    <w:rPr>
                      <w:rFonts w:ascii="Cambria Math" w:hAnsi="Arial" w:cs="Arial"/>
                      <w:sz w:val="24"/>
                      <w:szCs w:val="24"/>
                      <w:vertAlign w:val="subscript"/>
                    </w:rPr>
                  </m:ctrlPr>
                </m:naryPr>
                <m:sub>
                  <m:r>
                    <m:rPr>
                      <m:sty m:val="p"/>
                    </m:rPr>
                    <w:rPr>
                      <w:rFonts w:ascii="Cambria Math" w:hAnsi="Arial" w:cs="Arial"/>
                      <w:sz w:val="24"/>
                      <w:szCs w:val="24"/>
                      <w:vertAlign w:val="subscript"/>
                    </w:rPr>
                    <m:t>ML,all borders</m:t>
                  </m:r>
                </m:sub>
                <m:sup/>
                <m:e>
                  <m:sSub>
                    <m:sSubPr>
                      <m:ctrlPr>
                        <w:rPr>
                          <w:rFonts w:ascii="Cambria Math" w:hAnsi="Arial" w:cs="Arial"/>
                          <w:sz w:val="24"/>
                          <w:szCs w:val="24"/>
                          <w:vertAlign w:val="subscript"/>
                        </w:rPr>
                      </m:ctrlPr>
                    </m:sSubPr>
                    <m:e>
                      <m:r>
                        <m:rPr>
                          <m:sty m:val="p"/>
                        </m:rPr>
                        <w:rPr>
                          <w:rFonts w:ascii="Cambria Math" w:hAnsi="Arial" w:cs="Arial"/>
                          <w:sz w:val="24"/>
                          <w:szCs w:val="24"/>
                        </w:rPr>
                        <m:t>NTC</m:t>
                      </m:r>
                    </m:e>
                    <m:sub>
                      <m:r>
                        <m:rPr>
                          <m:sty m:val="p"/>
                        </m:rPr>
                        <w:rPr>
                          <w:rFonts w:ascii="Cambria Math" w:hAnsi="Arial" w:cs="Arial"/>
                          <w:sz w:val="24"/>
                          <w:szCs w:val="24"/>
                          <w:vertAlign w:val="subscript"/>
                        </w:rPr>
                        <m:t>ML</m:t>
                      </m:r>
                    </m:sub>
                  </m:sSub>
                </m:e>
              </m:nary>
            </m:e>
          </m:d>
          <m:r>
            <m:rPr>
              <m:sty m:val="p"/>
            </m:rPr>
            <w:rPr>
              <w:rFonts w:ascii="Cambria Math" w:hAnsi="Cambria Math" w:cs="Arial"/>
              <w:sz w:val="24"/>
              <w:szCs w:val="24"/>
            </w:rPr>
            <m:t>∙</m:t>
          </m:r>
          <m:sSub>
            <m:sSubPr>
              <m:ctrlPr>
                <w:rPr>
                  <w:rFonts w:ascii="Cambria Math" w:hAnsi="Arial" w:cs="Arial"/>
                  <w:sz w:val="24"/>
                  <w:szCs w:val="24"/>
                  <w:vertAlign w:val="subscript"/>
                </w:rPr>
              </m:ctrlPr>
            </m:sSubPr>
            <m:e>
              <m:r>
                <m:rPr>
                  <m:sty m:val="p"/>
                </m:rPr>
                <w:rPr>
                  <w:rFonts w:ascii="Cambria Math" w:hAnsi="Arial" w:cs="Arial"/>
                  <w:sz w:val="24"/>
                  <w:szCs w:val="24"/>
                </w:rPr>
                <m:t>Coeff</m:t>
              </m:r>
            </m:e>
            <m:sub>
              <m:r>
                <m:rPr>
                  <m:sty m:val="p"/>
                </m:rPr>
                <w:rPr>
                  <w:rFonts w:ascii="Cambria Math" w:hAnsi="Arial" w:cs="Arial"/>
                  <w:sz w:val="24"/>
                  <w:szCs w:val="24"/>
                  <w:vertAlign w:val="subscript"/>
                </w:rPr>
                <m:t>border</m:t>
              </m:r>
            </m:sub>
          </m:sSub>
          <m:r>
            <m:rPr>
              <m:sty m:val="p"/>
            </m:rPr>
            <w:rPr>
              <w:rFonts w:ascii="Cambria Math" w:hAnsi="Arial" w:cs="Arial"/>
              <w:sz w:val="24"/>
              <w:szCs w:val="24"/>
              <w:vertAlign w:val="subscript"/>
            </w:rPr>
            <m:t>+</m:t>
          </m:r>
          <m:nary>
            <m:naryPr>
              <m:chr m:val="∑"/>
              <m:limLoc m:val="undOvr"/>
              <m:supHide m:val="1"/>
              <m:ctrlPr>
                <w:rPr>
                  <w:rFonts w:ascii="Cambria Math" w:hAnsi="Arial" w:cs="Arial"/>
                  <w:sz w:val="24"/>
                  <w:szCs w:val="24"/>
                  <w:vertAlign w:val="subscript"/>
                </w:rPr>
              </m:ctrlPr>
            </m:naryPr>
            <m:sub>
              <m:r>
                <m:rPr>
                  <m:sty m:val="p"/>
                </m:rPr>
                <w:rPr>
                  <w:rFonts w:ascii="Cambria Math" w:hAnsi="Arial" w:cs="Arial"/>
                  <w:sz w:val="24"/>
                  <w:szCs w:val="24"/>
                  <w:vertAlign w:val="subscript"/>
                </w:rPr>
                <m:t>ML,border</m:t>
              </m:r>
            </m:sub>
            <m:sup/>
            <m:e>
              <m:sSub>
                <m:sSubPr>
                  <m:ctrlPr>
                    <w:rPr>
                      <w:rFonts w:ascii="Cambria Math" w:hAnsi="Arial" w:cs="Arial"/>
                      <w:sz w:val="24"/>
                      <w:szCs w:val="24"/>
                      <w:vertAlign w:val="subscript"/>
                    </w:rPr>
                  </m:ctrlPr>
                </m:sSubPr>
                <m:e>
                  <m:r>
                    <m:rPr>
                      <m:sty m:val="p"/>
                    </m:rPr>
                    <w:rPr>
                      <w:rFonts w:ascii="Cambria Math" w:hAnsi="Arial" w:cs="Arial"/>
                      <w:sz w:val="24"/>
                      <w:szCs w:val="24"/>
                    </w:rPr>
                    <m:t>NTC</m:t>
                  </m:r>
                </m:e>
                <m:sub>
                  <m:r>
                    <m:rPr>
                      <m:sty m:val="p"/>
                    </m:rPr>
                    <w:rPr>
                      <w:rFonts w:ascii="Cambria Math" w:hAnsi="Arial" w:cs="Arial"/>
                      <w:sz w:val="24"/>
                      <w:szCs w:val="24"/>
                      <w:vertAlign w:val="subscript"/>
                    </w:rPr>
                    <m:t>ML</m:t>
                  </m:r>
                </m:sub>
              </m:sSub>
            </m:e>
          </m:nary>
        </m:oMath>
      </m:oMathPara>
    </w:p>
    <w:p w14:paraId="67468576" w14:textId="77777777" w:rsidR="002922F6" w:rsidRPr="00DB5725" w:rsidRDefault="002922F6" w:rsidP="002922F6">
      <w:pPr>
        <w:spacing w:after="0" w:line="240" w:lineRule="auto"/>
        <w:rPr>
          <w:rFonts w:ascii="Arial" w:hAnsi="Arial" w:cs="Arial"/>
          <w:sz w:val="24"/>
          <w:szCs w:val="24"/>
        </w:rPr>
      </w:pPr>
    </w:p>
    <w:p w14:paraId="177AEEB0" w14:textId="77777777" w:rsidR="002922F6" w:rsidRPr="004F0623" w:rsidRDefault="002922F6" w:rsidP="002922F6">
      <w:pPr>
        <w:spacing w:after="0" w:line="240" w:lineRule="auto"/>
        <w:rPr>
          <w:lang w:val="en-US"/>
        </w:rPr>
      </w:pPr>
      <w:proofErr w:type="spellStart"/>
      <w:proofErr w:type="gramStart"/>
      <w:r w:rsidRPr="004F0623">
        <w:rPr>
          <w:lang w:val="en-US"/>
        </w:rPr>
        <w:t>where</w:t>
      </w:r>
      <w:proofErr w:type="spellEnd"/>
      <w:proofErr w:type="gramEnd"/>
      <w:r w:rsidRPr="004F0623">
        <w:rPr>
          <w:lang w:val="en-US"/>
        </w:rPr>
        <w:t>:</w:t>
      </w:r>
    </w:p>
    <w:p w14:paraId="6223A236" w14:textId="2D922DE1" w:rsidR="002922F6" w:rsidRPr="00DB5725" w:rsidRDefault="00382F1D" w:rsidP="002922F6">
      <w:pPr>
        <w:spacing w:after="0" w:line="240" w:lineRule="auto"/>
        <w:rPr>
          <w:rFonts w:ascii="Arial" w:hAnsi="Arial" w:cs="Arial"/>
          <w:sz w:val="24"/>
          <w:szCs w:val="24"/>
        </w:rPr>
      </w:pPr>
      <m:oMathPara>
        <m:oMath>
          <m:sSub>
            <m:sSubPr>
              <m:ctrlPr>
                <w:rPr>
                  <w:rFonts w:ascii="Cambria Math" w:hAnsi="Cambria Math"/>
                  <w:vertAlign w:val="subscript"/>
                </w:rPr>
              </m:ctrlPr>
            </m:sSubPr>
            <m:e>
              <m:r>
                <m:rPr>
                  <m:sty m:val="p"/>
                </m:rPr>
                <w:rPr>
                  <w:rFonts w:ascii="Cambria Math" w:hAnsi="Cambria Math"/>
                </w:rPr>
                <m:t>Coeff</m:t>
              </m:r>
            </m:e>
            <m:sub>
              <m:r>
                <m:rPr>
                  <m:sty m:val="p"/>
                </m:rPr>
                <w:rPr>
                  <w:rFonts w:ascii="Cambria Math" w:hAnsi="Cambria Math"/>
                  <w:vertAlign w:val="subscript"/>
                </w:rPr>
                <m:t>border</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border,D2CC</m:t>
                  </m:r>
                </m:sub>
              </m:sSub>
            </m:num>
            <m:den>
              <m:nary>
                <m:naryPr>
                  <m:chr m:val="∑"/>
                  <m:limLoc m:val="undOvr"/>
                  <m:supHide m:val="1"/>
                  <m:ctrlPr>
                    <w:rPr>
                      <w:rFonts w:ascii="Cambria Math" w:hAnsi="Cambria Math"/>
                      <w:vertAlign w:val="subscript"/>
                    </w:rPr>
                  </m:ctrlPr>
                </m:naryPr>
                <m:sub>
                  <m:r>
                    <m:rPr>
                      <m:sty m:val="p"/>
                    </m:rPr>
                    <w:rPr>
                      <w:rFonts w:ascii="Cambria Math" w:hAnsi="Cambria Math"/>
                      <w:vertAlign w:val="subscript"/>
                    </w:rPr>
                    <m:t>all borders</m:t>
                  </m:r>
                </m:sub>
                <m:sup/>
                <m:e>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border,D2CC</m:t>
                      </m:r>
                    </m:sub>
                  </m:sSub>
                </m:e>
              </m:nary>
            </m:den>
          </m:f>
        </m:oMath>
      </m:oMathPara>
    </w:p>
    <w:p w14:paraId="0C12EE60" w14:textId="1049DE42" w:rsidR="002922F6" w:rsidRPr="00DB5725" w:rsidRDefault="00382F1D" w:rsidP="002922F6">
      <w:pPr>
        <w:spacing w:after="0" w:line="240" w:lineRule="auto"/>
        <w:rPr>
          <w:rFonts w:ascii="Arial" w:hAnsi="Arial" w:cs="Arial"/>
          <w:sz w:val="24"/>
          <w:szCs w:val="24"/>
        </w:rPr>
      </w:pPr>
      <m:oMathPara>
        <m:oMath>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border,D2CC</m:t>
              </m:r>
            </m:sub>
          </m:sSub>
          <m:r>
            <m:rPr>
              <m:sty m:val="p"/>
            </m:rPr>
            <w:rPr>
              <w:rFonts w:ascii="Cambria Math" w:hAnsi="Cambria Math" w:cs="Cambria Math"/>
            </w:rPr>
            <m:t>=</m:t>
          </m:r>
          <m:func>
            <m:funcPr>
              <m:ctrlPr>
                <w:rPr>
                  <w:rFonts w:ascii="Cambria Math" w:hAnsi="Cambria Math" w:cs="Cambria Math"/>
                </w:rPr>
              </m:ctrlPr>
            </m:funcPr>
            <m:fName>
              <m:r>
                <w:rPr>
                  <w:rFonts w:ascii="Cambria Math" w:hAnsi="Cambria Math" w:cs="Cambria Math"/>
                </w:rPr>
                <m:t>max</m:t>
              </m:r>
            </m:fName>
            <m:e>
              <m:d>
                <m:dPr>
                  <m:ctrlPr>
                    <w:rPr>
                      <w:rFonts w:ascii="Cambria Math" w:hAnsi="Cambria Math" w:cs="Cambria Math"/>
                    </w:rPr>
                  </m:ctrlPr>
                </m:dPr>
                <m:e>
                  <m:r>
                    <m:rPr>
                      <m:sty m:val="p"/>
                    </m:rPr>
                    <w:rPr>
                      <w:rFonts w:ascii="Cambria Math" w:hAnsi="Cambria Math" w:cs="Cambria Math"/>
                    </w:rPr>
                    <m:t xml:space="preserve">0, </m:t>
                  </m:r>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border,D2CC</m:t>
                      </m:r>
                    </m:sub>
                  </m:sSub>
                  <m:r>
                    <m:rPr>
                      <m:sty m:val="p"/>
                    </m:rPr>
                    <w:rPr>
                      <w:rFonts w:ascii="Cambria Math" w:hAnsi="Cambria Math"/>
                      <w:vertAlign w:val="subscript"/>
                    </w:rPr>
                    <m:t>-</m:t>
                  </m:r>
                  <m:nary>
                    <m:naryPr>
                      <m:chr m:val="∑"/>
                      <m:limLoc m:val="undOvr"/>
                      <m:supHide m:val="1"/>
                      <m:ctrlPr>
                        <w:rPr>
                          <w:rFonts w:ascii="Cambria Math" w:hAnsi="Cambria Math"/>
                          <w:vertAlign w:val="subscript"/>
                        </w:rPr>
                      </m:ctrlPr>
                    </m:naryPr>
                    <m:sub>
                      <m:r>
                        <m:rPr>
                          <m:sty m:val="p"/>
                        </m:rPr>
                        <w:rPr>
                          <w:rFonts w:ascii="Cambria Math" w:hAnsi="Cambria Math"/>
                          <w:vertAlign w:val="subscript"/>
                        </w:rPr>
                        <m:t>ML,border</m:t>
                      </m:r>
                    </m:sub>
                    <m:sup/>
                    <m:e>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ML</m:t>
                          </m:r>
                        </m:sub>
                      </m:sSub>
                    </m:e>
                  </m:nary>
                </m:e>
              </m:d>
            </m:e>
          </m:func>
        </m:oMath>
      </m:oMathPara>
    </w:p>
    <w:p w14:paraId="4D4F9CE9" w14:textId="77777777" w:rsidR="002922F6" w:rsidRPr="00DB5725" w:rsidRDefault="002922F6" w:rsidP="002922F6">
      <w:pPr>
        <w:spacing w:after="0" w:line="240" w:lineRule="auto"/>
        <w:rPr>
          <w:rFonts w:ascii="Arial" w:hAnsi="Arial" w:cs="Arial"/>
          <w:sz w:val="24"/>
          <w:szCs w:val="24"/>
        </w:rPr>
      </w:pPr>
    </w:p>
    <w:p w14:paraId="02436DCA" w14:textId="77777777" w:rsidR="002922F6" w:rsidRPr="00717E9C" w:rsidRDefault="002922F6" w:rsidP="002922F6">
      <w:pPr>
        <w:spacing w:after="0" w:line="240" w:lineRule="auto"/>
        <w:rPr>
          <w:lang w:val="en-US"/>
        </w:rPr>
      </w:pPr>
      <w:r w:rsidRPr="00717E9C">
        <w:rPr>
          <w:lang w:val="en-US"/>
        </w:rPr>
        <w:t>Being:</w:t>
      </w:r>
    </w:p>
    <w:p w14:paraId="6FD79B5F" w14:textId="77777777" w:rsidR="002922F6" w:rsidRPr="00717E9C" w:rsidRDefault="002922F6" w:rsidP="002922F6">
      <w:pPr>
        <w:pStyle w:val="Paragraphedeliste"/>
        <w:numPr>
          <w:ilvl w:val="0"/>
          <w:numId w:val="35"/>
        </w:numPr>
        <w:spacing w:after="0" w:line="240" w:lineRule="auto"/>
        <w:jc w:val="left"/>
        <w:rPr>
          <w:lang w:val="en-US"/>
        </w:rPr>
      </w:pPr>
      <w:proofErr w:type="spellStart"/>
      <w:r w:rsidRPr="00C82256">
        <w:rPr>
          <w:rFonts w:ascii="Arial" w:hAnsi="Arial" w:cs="Arial"/>
          <w:b/>
          <w:lang w:val="en-US"/>
        </w:rPr>
        <w:t>Coeff</w:t>
      </w:r>
      <w:r w:rsidRPr="00C82256">
        <w:rPr>
          <w:rFonts w:ascii="Arial" w:hAnsi="Arial" w:cs="Arial"/>
          <w:b/>
          <w:vertAlign w:val="subscript"/>
          <w:lang w:val="en-US"/>
        </w:rPr>
        <w:t>Border</w:t>
      </w:r>
      <w:proofErr w:type="spellEnd"/>
      <w:r w:rsidRPr="00C82256">
        <w:rPr>
          <w:rFonts w:ascii="Arial" w:hAnsi="Arial" w:cs="Arial"/>
          <w:b/>
          <w:lang w:val="en-US"/>
        </w:rPr>
        <w:t xml:space="preserve"> </w:t>
      </w:r>
      <w:r w:rsidRPr="00717E9C">
        <w:rPr>
          <w:lang w:val="en-US"/>
        </w:rPr>
        <w:t>the splitting factor</w:t>
      </w:r>
    </w:p>
    <w:p w14:paraId="3D70862C" w14:textId="77777777" w:rsidR="002922F6" w:rsidRPr="00717E9C" w:rsidRDefault="002922F6" w:rsidP="002922F6">
      <w:pPr>
        <w:pStyle w:val="Paragraphedeliste"/>
        <w:numPr>
          <w:ilvl w:val="0"/>
          <w:numId w:val="35"/>
        </w:numPr>
        <w:spacing w:after="0" w:line="240" w:lineRule="auto"/>
        <w:jc w:val="left"/>
        <w:rPr>
          <w:lang w:val="en-US"/>
        </w:rPr>
      </w:pPr>
      <w:r w:rsidRPr="008C5990">
        <w:rPr>
          <w:rFonts w:ascii="Arial" w:hAnsi="Arial" w:cs="Arial"/>
          <w:b/>
          <w:lang w:val="en-US"/>
        </w:rPr>
        <w:t>NTC</w:t>
      </w:r>
      <w:r w:rsidRPr="00DB5725">
        <w:rPr>
          <w:rFonts w:ascii="Arial" w:hAnsi="Arial" w:cs="Arial"/>
          <w:lang w:val="en-US"/>
        </w:rPr>
        <w:t xml:space="preserve"> </w:t>
      </w:r>
      <w:r w:rsidRPr="00717E9C">
        <w:rPr>
          <w:lang w:val="en-US"/>
        </w:rPr>
        <w:t>the total NTC to be split.</w:t>
      </w:r>
    </w:p>
    <w:p w14:paraId="20D81DBA" w14:textId="77777777" w:rsidR="002922F6" w:rsidRPr="00717E9C" w:rsidRDefault="002922F6" w:rsidP="002922F6">
      <w:pPr>
        <w:pStyle w:val="Paragraphedeliste"/>
        <w:numPr>
          <w:ilvl w:val="0"/>
          <w:numId w:val="35"/>
        </w:numPr>
        <w:spacing w:after="0" w:line="240" w:lineRule="auto"/>
        <w:jc w:val="left"/>
        <w:rPr>
          <w:lang w:val="en-US"/>
        </w:rPr>
      </w:pPr>
      <w:proofErr w:type="spellStart"/>
      <w:r w:rsidRPr="00EB092C">
        <w:rPr>
          <w:rFonts w:ascii="Arial" w:hAnsi="Arial" w:cs="Arial"/>
          <w:b/>
          <w:lang w:val="en-US"/>
        </w:rPr>
        <w:t>NTC</w:t>
      </w:r>
      <w:r>
        <w:rPr>
          <w:rFonts w:ascii="Arial" w:hAnsi="Arial" w:cs="Arial"/>
          <w:b/>
          <w:lang w:val="en-US"/>
        </w:rPr>
        <w:t>’</w:t>
      </w:r>
      <w:r>
        <w:rPr>
          <w:rFonts w:ascii="Arial" w:hAnsi="Arial" w:cs="Arial"/>
          <w:b/>
          <w:vertAlign w:val="subscript"/>
          <w:lang w:val="en-US"/>
        </w:rPr>
        <w:t>border</w:t>
      </w:r>
      <w:proofErr w:type="spellEnd"/>
      <w:r w:rsidRPr="00DB5725">
        <w:rPr>
          <w:rFonts w:ascii="Arial" w:hAnsi="Arial" w:cs="Arial"/>
          <w:lang w:val="en-US"/>
        </w:rPr>
        <w:t xml:space="preserve"> </w:t>
      </w:r>
      <w:r w:rsidRPr="00717E9C">
        <w:rPr>
          <w:lang w:val="en-US"/>
        </w:rPr>
        <w:t>the preliminary NTC of the border.</w:t>
      </w:r>
    </w:p>
    <w:p w14:paraId="1DF936F3" w14:textId="432C2B18" w:rsidR="002922F6" w:rsidRDefault="002922F6" w:rsidP="002922F6">
      <w:pPr>
        <w:pStyle w:val="Paragraphedeliste"/>
        <w:numPr>
          <w:ilvl w:val="0"/>
          <w:numId w:val="35"/>
        </w:numPr>
        <w:spacing w:after="0" w:line="240" w:lineRule="auto"/>
        <w:jc w:val="left"/>
        <w:rPr>
          <w:rFonts w:ascii="Arial" w:hAnsi="Arial" w:cs="Arial"/>
          <w:lang w:val="en-US"/>
        </w:rPr>
      </w:pPr>
      <w:r w:rsidRPr="00EB092C">
        <w:rPr>
          <w:rFonts w:ascii="Arial" w:hAnsi="Arial" w:cs="Arial"/>
          <w:b/>
          <w:lang w:val="en-US"/>
        </w:rPr>
        <w:t>NTC</w:t>
      </w:r>
      <w:r>
        <w:rPr>
          <w:rFonts w:ascii="Arial" w:hAnsi="Arial" w:cs="Arial"/>
          <w:b/>
          <w:vertAlign w:val="subscript"/>
          <w:lang w:val="en-US"/>
        </w:rPr>
        <w:t>border</w:t>
      </w:r>
      <w:proofErr w:type="gramStart"/>
      <w:r>
        <w:rPr>
          <w:rFonts w:ascii="Arial" w:hAnsi="Arial" w:cs="Arial"/>
          <w:b/>
          <w:vertAlign w:val="subscript"/>
          <w:lang w:val="en-US"/>
        </w:rPr>
        <w:t>,D2CC</w:t>
      </w:r>
      <w:proofErr w:type="gramEnd"/>
      <w:r>
        <w:rPr>
          <w:rFonts w:ascii="Arial" w:hAnsi="Arial" w:cs="Arial"/>
          <w:lang w:val="en-US"/>
        </w:rPr>
        <w:t xml:space="preserve"> </w:t>
      </w:r>
      <w:r w:rsidRPr="00717E9C">
        <w:rPr>
          <w:lang w:val="en-US"/>
        </w:rPr>
        <w:t>the NTC of the border defined by the D2CC process, which is an input of the process.</w:t>
      </w:r>
    </w:p>
    <w:p w14:paraId="7CBDBB9A" w14:textId="77777777" w:rsidR="002922F6" w:rsidRPr="00717E9C" w:rsidRDefault="00382F1D" w:rsidP="002922F6">
      <w:pPr>
        <w:pStyle w:val="Paragraphedeliste"/>
        <w:numPr>
          <w:ilvl w:val="0"/>
          <w:numId w:val="35"/>
        </w:numPr>
        <w:spacing w:after="0" w:line="240" w:lineRule="auto"/>
        <w:jc w:val="left"/>
        <w:rPr>
          <w:lang w:val="en-US"/>
        </w:rPr>
      </w:pPr>
      <m:oMath>
        <m:nary>
          <m:naryPr>
            <m:chr m:val="∑"/>
            <m:limLoc m:val="undOvr"/>
            <m:supHide m:val="1"/>
            <m:ctrlPr>
              <w:rPr>
                <w:rFonts w:ascii="Cambria Math" w:hAnsi="Cambria Math"/>
                <w:b/>
                <w:vertAlign w:val="subscript"/>
              </w:rPr>
            </m:ctrlPr>
          </m:naryPr>
          <m:sub>
            <m:r>
              <m:rPr>
                <m:sty m:val="b"/>
              </m:rPr>
              <w:rPr>
                <w:rFonts w:ascii="Cambria Math" w:hAnsi="Cambria Math"/>
                <w:vertAlign w:val="subscript"/>
                <w:lang w:val="en-US"/>
              </w:rPr>
              <m:t>ML,border</m:t>
            </m:r>
          </m:sub>
          <m:sup/>
          <m:e>
            <m:sSub>
              <m:sSubPr>
                <m:ctrlPr>
                  <w:rPr>
                    <w:rFonts w:ascii="Cambria Math" w:hAnsi="Cambria Math"/>
                    <w:b/>
                    <w:vertAlign w:val="subscript"/>
                  </w:rPr>
                </m:ctrlPr>
              </m:sSubPr>
              <m:e>
                <m:r>
                  <m:rPr>
                    <m:sty m:val="b"/>
                  </m:rPr>
                  <w:rPr>
                    <w:rFonts w:ascii="Cambria Math" w:hAnsi="Cambria Math"/>
                    <w:lang w:val="en-US"/>
                  </w:rPr>
                  <m:t>NTC</m:t>
                </m:r>
              </m:e>
              <m:sub>
                <m:r>
                  <m:rPr>
                    <m:sty m:val="b"/>
                  </m:rPr>
                  <w:rPr>
                    <w:rFonts w:ascii="Cambria Math" w:hAnsi="Cambria Math"/>
                    <w:vertAlign w:val="subscript"/>
                    <w:lang w:val="en-US"/>
                  </w:rPr>
                  <m:t>ML</m:t>
                </m:r>
              </m:sub>
            </m:sSub>
          </m:e>
        </m:nary>
      </m:oMath>
      <w:r w:rsidR="002922F6" w:rsidRPr="00DB5725">
        <w:rPr>
          <w:rFonts w:ascii="Arial" w:hAnsi="Arial" w:cs="Arial"/>
          <w:lang w:val="en-US"/>
        </w:rPr>
        <w:t xml:space="preserve"> </w:t>
      </w:r>
      <w:proofErr w:type="gramStart"/>
      <w:r w:rsidR="002922F6" w:rsidRPr="00717E9C">
        <w:rPr>
          <w:lang w:val="en-US"/>
        </w:rPr>
        <w:t>is</w:t>
      </w:r>
      <w:proofErr w:type="gramEnd"/>
      <w:r w:rsidR="002922F6" w:rsidRPr="00717E9C">
        <w:rPr>
          <w:lang w:val="en-US"/>
        </w:rPr>
        <w:t xml:space="preserve"> the sum of the NTCs of the merchant lines belonging to the border, which are inputs of the process.</w:t>
      </w:r>
    </w:p>
    <w:p w14:paraId="57DCA0A0" w14:textId="77777777" w:rsidR="002922F6" w:rsidRDefault="002922F6" w:rsidP="002922F6">
      <w:pPr>
        <w:rPr>
          <w:rFonts w:ascii="Arial" w:hAnsi="Arial" w:cs="Arial"/>
          <w:lang w:val="en-US"/>
        </w:rPr>
      </w:pPr>
    </w:p>
    <w:p w14:paraId="460B0DF7" w14:textId="77777777" w:rsidR="002922F6" w:rsidRDefault="002922F6" w:rsidP="002922F6">
      <w:pPr>
        <w:rPr>
          <w:rFonts w:ascii="Arial" w:hAnsi="Arial" w:cs="Arial"/>
          <w:sz w:val="24"/>
          <w:szCs w:val="24"/>
          <w:lang w:val="en-US"/>
        </w:rPr>
      </w:pPr>
      <w:r>
        <w:rPr>
          <w:rFonts w:ascii="Arial" w:hAnsi="Arial" w:cs="Arial"/>
          <w:b/>
          <w:sz w:val="24"/>
          <w:szCs w:val="24"/>
          <w:lang w:val="en-US"/>
        </w:rPr>
        <w:t>Bilateral Validation</w:t>
      </w:r>
    </w:p>
    <w:p w14:paraId="31238F87" w14:textId="77777777" w:rsidR="002922F6" w:rsidRPr="00B856D2" w:rsidRDefault="002922F6" w:rsidP="002922F6">
      <w:pPr>
        <w:rPr>
          <w:rFonts w:ascii="Arial" w:hAnsi="Arial" w:cs="Arial"/>
          <w:sz w:val="24"/>
          <w:szCs w:val="24"/>
          <w:vertAlign w:val="subscript"/>
          <w:lang w:val="en-US"/>
        </w:rPr>
      </w:pPr>
      <w:r w:rsidRPr="00717E9C">
        <w:rPr>
          <w:lang w:val="en-US"/>
        </w:rPr>
        <w:t>For each hour h, the preliminary NTC values are subject to the Bilateral Validation thus obtaining</w:t>
      </w:r>
      <w:r>
        <w:rPr>
          <w:rFonts w:ascii="Arial" w:hAnsi="Arial" w:cs="Arial"/>
          <w:sz w:val="24"/>
          <w:szCs w:val="24"/>
          <w:lang w:val="en-US"/>
        </w:rPr>
        <w:t xml:space="preserve"> </w:t>
      </w:r>
      <w:proofErr w:type="spellStart"/>
      <w:r w:rsidRPr="00BD051C">
        <w:rPr>
          <w:rFonts w:ascii="Arial" w:hAnsi="Arial" w:cs="Arial"/>
          <w:b/>
          <w:sz w:val="24"/>
          <w:szCs w:val="24"/>
          <w:lang w:val="en-US"/>
        </w:rPr>
        <w:t>NTC</w:t>
      </w:r>
      <w:r>
        <w:rPr>
          <w:rFonts w:ascii="Arial" w:hAnsi="Arial" w:cs="Arial"/>
          <w:b/>
          <w:sz w:val="24"/>
          <w:szCs w:val="24"/>
          <w:lang w:val="en-US"/>
        </w:rPr>
        <w:t>’</w:t>
      </w:r>
      <w:r w:rsidRPr="00BD051C">
        <w:rPr>
          <w:rFonts w:ascii="Arial" w:hAnsi="Arial" w:cs="Arial"/>
          <w:b/>
          <w:sz w:val="24"/>
          <w:szCs w:val="24"/>
          <w:vertAlign w:val="subscript"/>
          <w:lang w:val="en-US"/>
        </w:rPr>
        <w:t>Validation</w:t>
      </w:r>
      <w:proofErr w:type="spellEnd"/>
      <w:r w:rsidRPr="00BD051C">
        <w:rPr>
          <w:rFonts w:ascii="Arial" w:hAnsi="Arial" w:cs="Arial"/>
          <w:b/>
          <w:sz w:val="24"/>
          <w:szCs w:val="24"/>
          <w:vertAlign w:val="subscript"/>
          <w:lang w:val="en-US"/>
        </w:rPr>
        <w:t xml:space="preserve"> </w:t>
      </w:r>
      <w:r>
        <w:rPr>
          <w:rFonts w:ascii="Arial" w:hAnsi="Arial" w:cs="Arial"/>
          <w:b/>
          <w:sz w:val="24"/>
          <w:szCs w:val="24"/>
          <w:vertAlign w:val="subscript"/>
          <w:lang w:val="en-US"/>
        </w:rPr>
        <w:t>Bilateral, Border</w:t>
      </w:r>
      <w:r>
        <w:rPr>
          <w:rFonts w:ascii="Arial" w:hAnsi="Arial" w:cs="Arial"/>
          <w:sz w:val="24"/>
          <w:szCs w:val="24"/>
          <w:lang w:val="en-US"/>
        </w:rPr>
        <w:t xml:space="preserve"> and </w:t>
      </w:r>
      <w:proofErr w:type="spellStart"/>
      <w:r w:rsidRPr="00B856D2">
        <w:rPr>
          <w:rFonts w:ascii="Arial" w:hAnsi="Arial" w:cs="Arial"/>
          <w:b/>
          <w:sz w:val="24"/>
          <w:szCs w:val="24"/>
          <w:lang w:val="en-US"/>
        </w:rPr>
        <w:t>NTC’</w:t>
      </w:r>
      <w:r w:rsidRPr="00B856D2">
        <w:rPr>
          <w:rFonts w:ascii="Arial" w:hAnsi="Arial" w:cs="Arial"/>
          <w:b/>
          <w:sz w:val="24"/>
          <w:szCs w:val="24"/>
          <w:vertAlign w:val="subscript"/>
          <w:lang w:val="en-US"/>
        </w:rPr>
        <w:t>Validation</w:t>
      </w:r>
      <w:proofErr w:type="spellEnd"/>
      <w:r w:rsidRPr="00B856D2">
        <w:rPr>
          <w:rFonts w:ascii="Arial" w:hAnsi="Arial" w:cs="Arial"/>
          <w:b/>
          <w:sz w:val="24"/>
          <w:szCs w:val="24"/>
          <w:vertAlign w:val="subscript"/>
          <w:lang w:val="en-US"/>
        </w:rPr>
        <w:t xml:space="preserve"> Final</w:t>
      </w:r>
    </w:p>
    <w:p w14:paraId="3C45FCDE" w14:textId="51A6F51A" w:rsidR="002922F6" w:rsidRDefault="00382F1D" w:rsidP="002922F6">
      <w:pPr>
        <w:rPr>
          <w:rFonts w:ascii="Arial" w:hAnsi="Arial" w:cs="Arial"/>
        </w:rPr>
      </w:pPr>
      <m:oMathPara>
        <m:oMath>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Validation Bilateral,Border</m:t>
              </m:r>
            </m:sub>
          </m:sSub>
          <m:r>
            <m:rPr>
              <m:sty m:val="p"/>
            </m:rPr>
            <w:rPr>
              <w:rFonts w:ascii="Cambria Math" w:hAnsi="Cambria Math" w:cs="Cambria Math"/>
            </w:rPr>
            <m:t>=</m:t>
          </m:r>
          <m:func>
            <m:funcPr>
              <m:ctrlPr>
                <w:rPr>
                  <w:rFonts w:ascii="Cambria Math" w:hAnsi="Cambria Math" w:cs="Cambria Math"/>
                </w:rPr>
              </m:ctrlPr>
            </m:funcPr>
            <m:fName>
              <m:r>
                <w:rPr>
                  <w:rFonts w:ascii="Cambria Math" w:hAnsi="Cambria Math" w:cs="Cambria Math"/>
                </w:rPr>
                <m:t>min</m:t>
              </m:r>
            </m:fName>
            <m:e>
              <m:d>
                <m:dPr>
                  <m:ctrlPr>
                    <w:rPr>
                      <w:rFonts w:ascii="Cambria Math" w:hAnsi="Cambria Math" w:cs="Cambria Math"/>
                    </w:rPr>
                  </m:ctrlPr>
                </m:dPr>
                <m:e>
                  <m:r>
                    <m:rPr>
                      <m:sty m:val="p"/>
                    </m:rPr>
                    <w:rPr>
                      <w:rFonts w:ascii="Cambria Math" w:hAnsi="Cambria Math" w:cs="Cambria Math"/>
                    </w:rPr>
                    <m:t xml:space="preserve"> </m:t>
                  </m:r>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m:t>
                      </m:r>
                    </m:sub>
                  </m:sSub>
                  <m:r>
                    <m:rPr>
                      <m:sty m:val="p"/>
                    </m:rPr>
                    <w:rPr>
                      <w:rFonts w:ascii="Cambria Math" w:hAnsi="Cambria Math" w:cs="Cambria Math"/>
                    </w:rPr>
                    <m:t xml:space="preserve">, </m:t>
                  </m:r>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Red Flag,  border</m:t>
                      </m:r>
                    </m:sub>
                  </m:sSub>
                </m:e>
              </m:d>
            </m:e>
          </m:func>
        </m:oMath>
      </m:oMathPara>
    </w:p>
    <w:p w14:paraId="6402ADC8" w14:textId="77777777" w:rsidR="002922F6" w:rsidRDefault="00382F1D" w:rsidP="002922F6">
      <w:pPr>
        <w:rPr>
          <w:rFonts w:ascii="Arial" w:hAnsi="Arial" w:cs="Arial"/>
          <w:sz w:val="24"/>
          <w:szCs w:val="24"/>
          <w:lang w:val="en-US"/>
        </w:rPr>
      </w:pPr>
      <m:oMathPara>
        <m:oMath>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Validation Final</m:t>
              </m:r>
            </m:sub>
          </m:sSub>
          <m:r>
            <m:rPr>
              <m:sty m:val="p"/>
            </m:rPr>
            <w:rPr>
              <w:rFonts w:ascii="Cambria Math" w:hAnsi="Cambria Math" w:cs="Cambria Math"/>
            </w:rPr>
            <m:t>=</m:t>
          </m:r>
          <m:nary>
            <m:naryPr>
              <m:chr m:val="∑"/>
              <m:limLoc m:val="undOvr"/>
              <m:supHide m:val="1"/>
              <m:ctrlPr>
                <w:rPr>
                  <w:rFonts w:ascii="Cambria Math" w:hAnsi="Arial" w:cs="Arial"/>
                  <w:sz w:val="24"/>
                  <w:szCs w:val="24"/>
                  <w:vertAlign w:val="subscript"/>
                </w:rPr>
              </m:ctrlPr>
            </m:naryPr>
            <m:sub>
              <m:r>
                <m:rPr>
                  <m:sty m:val="p"/>
                </m:rPr>
                <w:rPr>
                  <w:rFonts w:ascii="Cambria Math" w:hAnsi="Arial" w:cs="Arial"/>
                  <w:sz w:val="24"/>
                  <w:szCs w:val="24"/>
                  <w:vertAlign w:val="subscript"/>
                </w:rPr>
                <m:t>all borders</m:t>
              </m:r>
            </m:sub>
            <m:sup/>
            <m:e>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Validation Bilateral,Border</m:t>
                  </m:r>
                </m:sub>
              </m:sSub>
            </m:e>
          </m:nary>
        </m:oMath>
      </m:oMathPara>
    </w:p>
    <w:p w14:paraId="55D1C964" w14:textId="77777777" w:rsidR="002922F6" w:rsidRPr="00717E9C" w:rsidRDefault="002922F6" w:rsidP="002922F6">
      <w:pPr>
        <w:spacing w:after="0" w:line="240" w:lineRule="auto"/>
        <w:rPr>
          <w:lang w:val="en-US"/>
        </w:rPr>
      </w:pPr>
      <w:r w:rsidRPr="00717E9C">
        <w:rPr>
          <w:lang w:val="en-US"/>
        </w:rPr>
        <w:t>Being:</w:t>
      </w:r>
    </w:p>
    <w:p w14:paraId="6C27E535" w14:textId="77777777" w:rsidR="002922F6" w:rsidRPr="00717E9C" w:rsidRDefault="002922F6" w:rsidP="002922F6">
      <w:pPr>
        <w:pStyle w:val="Paragraphedeliste"/>
        <w:numPr>
          <w:ilvl w:val="0"/>
          <w:numId w:val="35"/>
        </w:numPr>
        <w:spacing w:after="0" w:line="240" w:lineRule="auto"/>
        <w:rPr>
          <w:lang w:val="en-US"/>
        </w:rPr>
      </w:pPr>
      <w:proofErr w:type="spellStart"/>
      <w:r w:rsidRPr="00EB092C">
        <w:rPr>
          <w:rFonts w:ascii="Arial" w:hAnsi="Arial" w:cs="Arial"/>
          <w:b/>
          <w:lang w:val="en-US"/>
        </w:rPr>
        <w:t>NTC</w:t>
      </w:r>
      <w:r>
        <w:rPr>
          <w:rFonts w:ascii="Arial" w:hAnsi="Arial" w:cs="Arial"/>
          <w:b/>
          <w:lang w:val="en-US"/>
        </w:rPr>
        <w:t>’</w:t>
      </w:r>
      <w:r>
        <w:rPr>
          <w:rFonts w:ascii="Arial" w:hAnsi="Arial" w:cs="Arial"/>
          <w:b/>
          <w:vertAlign w:val="subscript"/>
          <w:lang w:val="en-US"/>
        </w:rPr>
        <w:t>border</w:t>
      </w:r>
      <w:proofErr w:type="spellEnd"/>
      <w:r w:rsidRPr="00DB5725">
        <w:rPr>
          <w:rFonts w:ascii="Arial" w:hAnsi="Arial" w:cs="Arial"/>
          <w:lang w:val="en-US"/>
        </w:rPr>
        <w:t xml:space="preserve"> </w:t>
      </w:r>
      <w:r w:rsidRPr="00717E9C">
        <w:rPr>
          <w:lang w:val="en-US"/>
        </w:rPr>
        <w:t>the preliminary NTC of the border (as calculated in the previous step).</w:t>
      </w:r>
    </w:p>
    <w:p w14:paraId="519100F6" w14:textId="77777777" w:rsidR="002922F6" w:rsidRDefault="002922F6" w:rsidP="002922F6">
      <w:pPr>
        <w:pStyle w:val="Paragraphedeliste"/>
        <w:numPr>
          <w:ilvl w:val="0"/>
          <w:numId w:val="35"/>
        </w:numPr>
        <w:spacing w:after="0" w:line="240" w:lineRule="auto"/>
        <w:rPr>
          <w:rFonts w:ascii="Arial" w:hAnsi="Arial" w:cs="Arial"/>
          <w:lang w:val="en-US"/>
        </w:rPr>
      </w:pPr>
      <w:proofErr w:type="spellStart"/>
      <w:r w:rsidRPr="000E2075">
        <w:rPr>
          <w:rFonts w:ascii="Arial" w:hAnsi="Arial" w:cs="Arial"/>
          <w:b/>
          <w:lang w:val="en-US"/>
        </w:rPr>
        <w:t>NTC</w:t>
      </w:r>
      <w:r>
        <w:rPr>
          <w:rFonts w:ascii="Arial" w:hAnsi="Arial" w:cs="Arial"/>
          <w:b/>
          <w:vertAlign w:val="subscript"/>
          <w:lang w:val="en-US"/>
        </w:rPr>
        <w:t>Red</w:t>
      </w:r>
      <w:proofErr w:type="spellEnd"/>
      <w:r>
        <w:rPr>
          <w:rFonts w:ascii="Arial" w:hAnsi="Arial" w:cs="Arial"/>
          <w:b/>
          <w:vertAlign w:val="subscript"/>
          <w:lang w:val="en-US"/>
        </w:rPr>
        <w:t xml:space="preserve"> </w:t>
      </w:r>
      <w:proofErr w:type="spellStart"/>
      <w:r>
        <w:rPr>
          <w:rFonts w:ascii="Arial" w:hAnsi="Arial" w:cs="Arial"/>
          <w:b/>
          <w:vertAlign w:val="subscript"/>
          <w:lang w:val="en-US"/>
        </w:rPr>
        <w:t>Flag</w:t>
      </w:r>
      <w:proofErr w:type="gramStart"/>
      <w:r>
        <w:rPr>
          <w:rFonts w:ascii="Arial" w:hAnsi="Arial" w:cs="Arial"/>
          <w:b/>
          <w:vertAlign w:val="subscript"/>
          <w:lang w:val="en-US"/>
        </w:rPr>
        <w:t>,b</w:t>
      </w:r>
      <w:r w:rsidRPr="000E2075">
        <w:rPr>
          <w:rFonts w:ascii="Arial" w:hAnsi="Arial" w:cs="Arial"/>
          <w:b/>
          <w:vertAlign w:val="subscript"/>
          <w:lang w:val="en-US"/>
        </w:rPr>
        <w:t>order</w:t>
      </w:r>
      <w:proofErr w:type="spellEnd"/>
      <w:proofErr w:type="gramEnd"/>
      <w:r w:rsidRPr="000E2075">
        <w:rPr>
          <w:rFonts w:ascii="Arial" w:hAnsi="Arial" w:cs="Arial"/>
          <w:lang w:val="en-US"/>
        </w:rPr>
        <w:t xml:space="preserve"> </w:t>
      </w:r>
      <w:r w:rsidRPr="00717E9C">
        <w:rPr>
          <w:lang w:val="en-US"/>
        </w:rPr>
        <w:t>the bilateral red flag for the border possibly defined by the corresponding TSO.</w:t>
      </w:r>
    </w:p>
    <w:p w14:paraId="42DECDFC" w14:textId="77777777" w:rsidR="002922F6" w:rsidRPr="00717E9C" w:rsidRDefault="002922F6" w:rsidP="002922F6">
      <w:pPr>
        <w:pStyle w:val="Paragraphedeliste"/>
        <w:numPr>
          <w:ilvl w:val="0"/>
          <w:numId w:val="35"/>
        </w:numPr>
        <w:spacing w:after="0" w:line="240" w:lineRule="auto"/>
        <w:jc w:val="left"/>
        <w:rPr>
          <w:lang w:val="en-US"/>
        </w:rPr>
      </w:pPr>
      <w:r>
        <w:rPr>
          <w:rFonts w:ascii="Arial" w:hAnsi="Arial" w:cs="Arial"/>
          <w:b/>
          <w:lang w:val="en-US"/>
        </w:rPr>
        <w:t xml:space="preserve">Border </w:t>
      </w:r>
      <w:r w:rsidRPr="00717E9C">
        <w:rPr>
          <w:lang w:val="en-US"/>
        </w:rPr>
        <w:t>refers to AT, CH, FR and SLO</w:t>
      </w:r>
    </w:p>
    <w:p w14:paraId="7891169C" w14:textId="77777777" w:rsidR="002922F6" w:rsidRDefault="002922F6" w:rsidP="002922F6">
      <w:pPr>
        <w:rPr>
          <w:rFonts w:ascii="Arial" w:hAnsi="Arial" w:cs="Arial"/>
          <w:lang w:val="en-US"/>
        </w:rPr>
      </w:pPr>
    </w:p>
    <w:p w14:paraId="711D453F" w14:textId="77777777" w:rsidR="002922F6" w:rsidRPr="00B856D2" w:rsidRDefault="002922F6" w:rsidP="002922F6">
      <w:pPr>
        <w:rPr>
          <w:rFonts w:ascii="Arial" w:hAnsi="Arial" w:cs="Arial"/>
          <w:lang w:val="en-US"/>
        </w:rPr>
      </w:pPr>
      <w:r w:rsidRPr="00717E9C">
        <w:rPr>
          <w:lang w:val="en-US"/>
        </w:rPr>
        <w:t>In case no bilateral red flag is defined for a border then</w:t>
      </w:r>
      <w:r>
        <w:rPr>
          <w:rFonts w:ascii="Arial" w:hAnsi="Arial" w:cs="Arial"/>
          <w:lang w:val="en-US"/>
        </w:rPr>
        <w:t xml:space="preserve"> </w:t>
      </w:r>
      <w:proofErr w:type="spellStart"/>
      <w:r w:rsidRPr="000E2075">
        <w:rPr>
          <w:rFonts w:ascii="Arial" w:hAnsi="Arial" w:cs="Arial"/>
          <w:b/>
          <w:lang w:val="en-US"/>
        </w:rPr>
        <w:t>NTC</w:t>
      </w:r>
      <w:r>
        <w:rPr>
          <w:rFonts w:ascii="Arial" w:hAnsi="Arial" w:cs="Arial"/>
          <w:b/>
          <w:lang w:val="en-US"/>
        </w:rPr>
        <w:t>’</w:t>
      </w:r>
      <w:r>
        <w:rPr>
          <w:rFonts w:ascii="Arial" w:hAnsi="Arial" w:cs="Arial"/>
          <w:b/>
          <w:vertAlign w:val="subscript"/>
          <w:lang w:val="en-US"/>
        </w:rPr>
        <w:t>Validation</w:t>
      </w:r>
      <w:proofErr w:type="spellEnd"/>
      <w:r>
        <w:rPr>
          <w:rFonts w:ascii="Arial" w:hAnsi="Arial" w:cs="Arial"/>
          <w:b/>
          <w:vertAlign w:val="subscript"/>
          <w:lang w:val="en-US"/>
        </w:rPr>
        <w:t xml:space="preserve"> </w:t>
      </w:r>
      <w:proofErr w:type="spellStart"/>
      <w:r>
        <w:rPr>
          <w:rFonts w:ascii="Arial" w:hAnsi="Arial" w:cs="Arial"/>
          <w:b/>
          <w:vertAlign w:val="subscript"/>
          <w:lang w:val="en-US"/>
        </w:rPr>
        <w:t>Bilateral</w:t>
      </w:r>
      <w:proofErr w:type="gramStart"/>
      <w:r>
        <w:rPr>
          <w:rFonts w:ascii="Arial" w:hAnsi="Arial" w:cs="Arial"/>
          <w:b/>
          <w:vertAlign w:val="subscript"/>
          <w:lang w:val="en-US"/>
        </w:rPr>
        <w:t>,b</w:t>
      </w:r>
      <w:r w:rsidRPr="000E2075">
        <w:rPr>
          <w:rFonts w:ascii="Arial" w:hAnsi="Arial" w:cs="Arial"/>
          <w:b/>
          <w:vertAlign w:val="subscript"/>
          <w:lang w:val="en-US"/>
        </w:rPr>
        <w:t>order</w:t>
      </w:r>
      <w:proofErr w:type="spellEnd"/>
      <w:proofErr w:type="gramEnd"/>
      <w:r>
        <w:rPr>
          <w:rFonts w:ascii="Arial" w:hAnsi="Arial" w:cs="Arial"/>
          <w:b/>
          <w:lang w:val="en-US"/>
        </w:rPr>
        <w:t>=</w:t>
      </w:r>
      <w:r w:rsidRPr="00B856D2">
        <w:rPr>
          <w:rFonts w:ascii="Arial" w:hAnsi="Arial" w:cs="Arial"/>
          <w:b/>
          <w:lang w:val="en-US"/>
        </w:rPr>
        <w:t xml:space="preserve"> </w:t>
      </w:r>
      <w:proofErr w:type="spellStart"/>
      <w:r w:rsidRPr="00EB092C">
        <w:rPr>
          <w:rFonts w:ascii="Arial" w:hAnsi="Arial" w:cs="Arial"/>
          <w:b/>
          <w:lang w:val="en-US"/>
        </w:rPr>
        <w:t>NTC</w:t>
      </w:r>
      <w:r>
        <w:rPr>
          <w:rFonts w:ascii="Arial" w:hAnsi="Arial" w:cs="Arial"/>
          <w:b/>
          <w:lang w:val="en-US"/>
        </w:rPr>
        <w:t>’</w:t>
      </w:r>
      <w:r>
        <w:rPr>
          <w:rFonts w:ascii="Arial" w:hAnsi="Arial" w:cs="Arial"/>
          <w:b/>
          <w:vertAlign w:val="subscript"/>
          <w:lang w:val="en-US"/>
        </w:rPr>
        <w:t>border</w:t>
      </w:r>
      <w:proofErr w:type="spellEnd"/>
    </w:p>
    <w:p w14:paraId="2C00D417" w14:textId="77777777" w:rsidR="002922F6" w:rsidRPr="00717E9C" w:rsidRDefault="002922F6" w:rsidP="002922F6">
      <w:pPr>
        <w:rPr>
          <w:lang w:val="en-US"/>
        </w:rPr>
      </w:pPr>
      <w:r w:rsidRPr="00717E9C">
        <w:rPr>
          <w:lang w:val="en-US"/>
        </w:rPr>
        <w:t>The NTC profile throughout the target timeframe is smoothed, in order to avoid large variations between one hour and the next, as described below.</w:t>
      </w:r>
    </w:p>
    <w:p w14:paraId="36D53A64" w14:textId="77777777" w:rsidR="002922F6" w:rsidRDefault="002922F6" w:rsidP="002922F6">
      <w:pPr>
        <w:rPr>
          <w:rFonts w:ascii="Arial" w:hAnsi="Arial" w:cs="Arial"/>
          <w:sz w:val="24"/>
          <w:szCs w:val="24"/>
          <w:lang w:val="en-US"/>
        </w:rPr>
      </w:pPr>
    </w:p>
    <w:p w14:paraId="2D2DE579" w14:textId="77777777" w:rsidR="002922F6" w:rsidRDefault="002922F6" w:rsidP="002922F6">
      <w:pPr>
        <w:rPr>
          <w:rFonts w:ascii="Arial" w:hAnsi="Arial" w:cs="Arial"/>
          <w:b/>
          <w:sz w:val="24"/>
          <w:szCs w:val="24"/>
          <w:lang w:val="en-US"/>
        </w:rPr>
      </w:pPr>
      <w:r>
        <w:rPr>
          <w:rFonts w:ascii="Arial" w:hAnsi="Arial" w:cs="Arial"/>
          <w:b/>
          <w:sz w:val="24"/>
          <w:szCs w:val="24"/>
          <w:lang w:val="en-US"/>
        </w:rPr>
        <w:lastRenderedPageBreak/>
        <w:t>NTC profile smoothing</w:t>
      </w:r>
    </w:p>
    <w:p w14:paraId="54C90FF3" w14:textId="77777777" w:rsidR="002922F6" w:rsidRPr="007958D3" w:rsidRDefault="002922F6" w:rsidP="002922F6">
      <w:pPr>
        <w:rPr>
          <w:lang w:val="en-US"/>
        </w:rPr>
      </w:pPr>
      <w:r w:rsidRPr="007958D3">
        <w:rPr>
          <w:lang w:val="en-US"/>
        </w:rPr>
        <w:t>Large variations of NTC between one hour and the next may endanger the grid security during real time operations. For this reason, in line with the long and mid-term NTC planning, the NTC profile throughout the target timeframe has to be checked and possibly smoothed in order to respect the limits of maximum NTC increase or decrease in one hour defined by TERNA (see the appendix “DBP_Appendix_1_Default values of the general parameters listed in the HLBP_Terna.docx”). The handling of this constraint may be reviewed as an allocation constraint when the whole NIB will be coupled.</w:t>
      </w:r>
    </w:p>
    <w:p w14:paraId="4075B192" w14:textId="77777777" w:rsidR="002922F6" w:rsidRPr="007958D3" w:rsidRDefault="002922F6" w:rsidP="002922F6">
      <w:pPr>
        <w:rPr>
          <w:lang w:val="en-US"/>
        </w:rPr>
      </w:pPr>
      <w:r w:rsidRPr="007958D3">
        <w:rPr>
          <w:lang w:val="en-US"/>
        </w:rPr>
        <w:t>NTC values of the target timeframe (whether they are calculated or extrapolated from reference timestamps), coming from the Bilateral Validation process, are subject to the following iterative process:</w:t>
      </w:r>
    </w:p>
    <w:p w14:paraId="7E2A1523" w14:textId="77777777" w:rsidR="002922F6" w:rsidRPr="007958D3" w:rsidRDefault="002922F6" w:rsidP="002922F6">
      <w:pPr>
        <w:pStyle w:val="Paragraphedeliste"/>
        <w:numPr>
          <w:ilvl w:val="0"/>
          <w:numId w:val="33"/>
        </w:numPr>
        <w:spacing w:after="0" w:line="240" w:lineRule="auto"/>
        <w:rPr>
          <w:lang w:val="en-US"/>
        </w:rPr>
      </w:pPr>
      <w:r w:rsidRPr="007958D3">
        <w:rPr>
          <w:lang w:val="en-US"/>
        </w:rPr>
        <w:t>Detect all hours h for which:</w:t>
      </w:r>
    </w:p>
    <w:p w14:paraId="2F79DD85" w14:textId="77777777" w:rsidR="002922F6" w:rsidRDefault="002922F6" w:rsidP="002922F6">
      <w:pPr>
        <w:pStyle w:val="Paragraphedeliste"/>
        <w:numPr>
          <w:ilvl w:val="1"/>
          <w:numId w:val="33"/>
        </w:numPr>
        <w:spacing w:after="0" w:line="240" w:lineRule="auto"/>
        <w:rPr>
          <w:rFonts w:ascii="Arial" w:hAnsi="Arial" w:cs="Arial"/>
          <w:lang w:val="en-US"/>
        </w:rPr>
      </w:pPr>
      <w:r w:rsidRPr="0092272D">
        <w:rPr>
          <w:rFonts w:ascii="Arial" w:hAnsi="Arial" w:cs="Arial"/>
          <w:lang w:val="en-US"/>
        </w:rPr>
        <w:t>NTC</w:t>
      </w:r>
      <w:r w:rsidRPr="0092272D">
        <w:rPr>
          <w:rFonts w:ascii="Arial" w:hAnsi="Arial" w:cs="Arial"/>
          <w:vertAlign w:val="subscript"/>
          <w:lang w:val="en-US"/>
        </w:rPr>
        <w:t>h+1</w:t>
      </w:r>
      <w:r>
        <w:rPr>
          <w:rFonts w:ascii="Arial" w:hAnsi="Arial" w:cs="Arial"/>
          <w:lang w:val="en-US"/>
        </w:rPr>
        <w:t xml:space="preserve"> </w:t>
      </w:r>
      <w:r w:rsidRPr="0092272D">
        <w:rPr>
          <w:rFonts w:ascii="Arial" w:hAnsi="Arial" w:cs="Arial"/>
          <w:lang w:val="en-US"/>
        </w:rPr>
        <w:t>&gt;</w:t>
      </w:r>
      <w:r>
        <w:rPr>
          <w:rFonts w:ascii="Arial" w:hAnsi="Arial" w:cs="Arial"/>
          <w:lang w:val="en-US"/>
        </w:rPr>
        <w:t xml:space="preserve">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vertAlign w:val="subscript"/>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upward</w:t>
      </w:r>
      <w:proofErr w:type="spellEnd"/>
    </w:p>
    <w:p w14:paraId="71341041" w14:textId="77777777" w:rsidR="002922F6" w:rsidRDefault="002922F6" w:rsidP="002922F6">
      <w:pPr>
        <w:pStyle w:val="Paragraphedeliste"/>
        <w:numPr>
          <w:ilvl w:val="1"/>
          <w:numId w:val="33"/>
        </w:numPr>
        <w:spacing w:after="0" w:line="240" w:lineRule="auto"/>
        <w:rPr>
          <w:rFonts w:ascii="Arial" w:hAnsi="Arial" w:cs="Arial"/>
          <w:lang w:val="en-US"/>
        </w:rPr>
      </w:pPr>
      <w:r w:rsidRPr="0092272D">
        <w:rPr>
          <w:rFonts w:ascii="Arial" w:hAnsi="Arial" w:cs="Arial"/>
          <w:lang w:val="en-US"/>
        </w:rPr>
        <w:t>or NTC</w:t>
      </w:r>
      <w:r w:rsidRPr="0092272D">
        <w:rPr>
          <w:rFonts w:ascii="Arial" w:hAnsi="Arial" w:cs="Arial"/>
          <w:vertAlign w:val="subscript"/>
          <w:lang w:val="en-US"/>
        </w:rPr>
        <w:t>h-1</w:t>
      </w:r>
      <w:r>
        <w:rPr>
          <w:rFonts w:ascii="Arial" w:hAnsi="Arial" w:cs="Arial"/>
          <w:lang w:val="en-US"/>
        </w:rPr>
        <w:t xml:space="preserve"> </w:t>
      </w:r>
      <w:r w:rsidRPr="0092272D">
        <w:rPr>
          <w:rFonts w:ascii="Arial" w:hAnsi="Arial" w:cs="Arial"/>
          <w:lang w:val="en-US"/>
        </w:rPr>
        <w:t>&gt;</w:t>
      </w:r>
      <w:r>
        <w:rPr>
          <w:rFonts w:ascii="Arial" w:hAnsi="Arial" w:cs="Arial"/>
          <w:lang w:val="en-US"/>
        </w:rPr>
        <w:t xml:space="preserve">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downward</w:t>
      </w:r>
      <w:proofErr w:type="spellEnd"/>
    </w:p>
    <w:p w14:paraId="75607EC1" w14:textId="77777777" w:rsidR="002922F6" w:rsidRPr="0092272D" w:rsidRDefault="002922F6" w:rsidP="002922F6">
      <w:pPr>
        <w:rPr>
          <w:rFonts w:ascii="Arial" w:hAnsi="Arial" w:cs="Arial"/>
          <w:sz w:val="24"/>
          <w:szCs w:val="24"/>
          <w:lang w:val="en-US"/>
        </w:rPr>
      </w:pPr>
    </w:p>
    <w:p w14:paraId="11EB96BF" w14:textId="77777777" w:rsidR="002922F6" w:rsidRPr="007958D3" w:rsidRDefault="002922F6" w:rsidP="002922F6">
      <w:pPr>
        <w:pStyle w:val="Paragraphedeliste"/>
        <w:numPr>
          <w:ilvl w:val="0"/>
          <w:numId w:val="33"/>
        </w:numPr>
        <w:spacing w:after="0" w:line="240" w:lineRule="auto"/>
        <w:rPr>
          <w:lang w:val="en-US"/>
        </w:rPr>
      </w:pPr>
      <w:r w:rsidRPr="007958D3">
        <w:rPr>
          <w:lang w:val="en-US"/>
        </w:rPr>
        <w:t>Start analyzing from the hour H, within those ones detected at point 1, with the minimum NTC</w:t>
      </w:r>
    </w:p>
    <w:p w14:paraId="1602CEC4" w14:textId="77777777" w:rsidR="002922F6" w:rsidRPr="0092272D" w:rsidRDefault="002922F6" w:rsidP="002922F6">
      <w:pPr>
        <w:rPr>
          <w:rFonts w:ascii="Arial" w:hAnsi="Arial" w:cs="Arial"/>
          <w:sz w:val="24"/>
          <w:szCs w:val="24"/>
          <w:lang w:val="en-US"/>
        </w:rPr>
      </w:pPr>
    </w:p>
    <w:p w14:paraId="04C30395" w14:textId="77777777" w:rsidR="002922F6" w:rsidRDefault="002922F6" w:rsidP="002922F6">
      <w:pPr>
        <w:pStyle w:val="Paragraphedeliste"/>
        <w:numPr>
          <w:ilvl w:val="0"/>
          <w:numId w:val="33"/>
        </w:numPr>
        <w:spacing w:after="0" w:line="240" w:lineRule="auto"/>
        <w:rPr>
          <w:rFonts w:ascii="Arial" w:hAnsi="Arial" w:cs="Arial"/>
          <w:lang w:val="en-US"/>
        </w:rPr>
      </w:pPr>
      <w:r w:rsidRPr="007958D3">
        <w:rPr>
          <w:lang w:val="en-US"/>
        </w:rPr>
        <w:t>Step forward as long as</w:t>
      </w:r>
      <w:r w:rsidRPr="0092272D">
        <w:rPr>
          <w:rFonts w:ascii="Arial" w:hAnsi="Arial" w:cs="Arial"/>
          <w:lang w:val="en-US"/>
        </w:rPr>
        <w:t xml:space="preserve"> NTC</w:t>
      </w:r>
      <w:r w:rsidRPr="0092272D">
        <w:rPr>
          <w:rFonts w:ascii="Arial" w:hAnsi="Arial" w:cs="Arial"/>
          <w:vertAlign w:val="subscript"/>
          <w:lang w:val="en-US"/>
        </w:rPr>
        <w:t>h+1</w:t>
      </w:r>
      <w:r>
        <w:rPr>
          <w:rFonts w:ascii="Arial" w:hAnsi="Arial" w:cs="Arial"/>
          <w:lang w:val="en-US"/>
        </w:rPr>
        <w:t xml:space="preserve"> </w:t>
      </w:r>
      <w:r w:rsidRPr="0092272D">
        <w:rPr>
          <w:rFonts w:ascii="Arial" w:hAnsi="Arial" w:cs="Arial"/>
          <w:lang w:val="en-US"/>
        </w:rPr>
        <w:t>&gt;</w:t>
      </w:r>
      <w:r>
        <w:rPr>
          <w:rFonts w:ascii="Arial" w:hAnsi="Arial" w:cs="Arial"/>
          <w:lang w:val="en-US"/>
        </w:rPr>
        <w:t xml:space="preserve">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vertAlign w:val="subscript"/>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upward</w:t>
      </w:r>
      <w:proofErr w:type="spellEnd"/>
      <w:r>
        <w:rPr>
          <w:rFonts w:ascii="Arial" w:hAnsi="Arial" w:cs="Arial"/>
          <w:lang w:val="en-US"/>
        </w:rPr>
        <w:t>:</w:t>
      </w:r>
    </w:p>
    <w:p w14:paraId="486D1E74" w14:textId="77777777" w:rsidR="002922F6" w:rsidRPr="00E64B87" w:rsidRDefault="002922F6" w:rsidP="002922F6">
      <w:pPr>
        <w:pStyle w:val="Paragraphedeliste"/>
        <w:numPr>
          <w:ilvl w:val="1"/>
          <w:numId w:val="33"/>
        </w:numPr>
        <w:spacing w:after="0" w:line="240" w:lineRule="auto"/>
        <w:jc w:val="left"/>
        <w:rPr>
          <w:rFonts w:ascii="Arial" w:hAnsi="Arial" w:cs="Arial"/>
          <w:lang w:val="en-US"/>
        </w:rPr>
      </w:pPr>
      <w:r w:rsidRPr="007958D3">
        <w:rPr>
          <w:lang w:val="en-US"/>
        </w:rPr>
        <w:t>Set</w:t>
      </w:r>
      <w:r w:rsidRPr="0092272D">
        <w:rPr>
          <w:rFonts w:ascii="Arial" w:hAnsi="Arial" w:cs="Arial"/>
          <w:lang w:val="en-US"/>
        </w:rPr>
        <w:t xml:space="preserve"> NTC</w:t>
      </w:r>
      <w:r w:rsidRPr="0092272D">
        <w:rPr>
          <w:rFonts w:ascii="Arial" w:hAnsi="Arial" w:cs="Arial"/>
          <w:vertAlign w:val="subscript"/>
          <w:lang w:val="en-US"/>
        </w:rPr>
        <w:t>h+1</w:t>
      </w:r>
      <w:r>
        <w:rPr>
          <w:rFonts w:ascii="Arial" w:hAnsi="Arial" w:cs="Arial"/>
          <w:vertAlign w:val="subscript"/>
          <w:lang w:val="en-US"/>
        </w:rPr>
        <w:t xml:space="preserve"> </w:t>
      </w:r>
      <w:r>
        <w:rPr>
          <w:rFonts w:ascii="Arial" w:hAnsi="Arial" w:cs="Arial"/>
          <w:lang w:val="en-US"/>
        </w:rPr>
        <w:t xml:space="preserve">=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vertAlign w:val="subscript"/>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upward</w:t>
      </w:r>
      <w:proofErr w:type="spellEnd"/>
    </w:p>
    <w:p w14:paraId="1D36323E" w14:textId="77777777" w:rsidR="002922F6" w:rsidRDefault="002922F6" w:rsidP="002922F6">
      <w:pPr>
        <w:pStyle w:val="Paragraphedeliste"/>
        <w:numPr>
          <w:ilvl w:val="1"/>
          <w:numId w:val="33"/>
        </w:numPr>
        <w:spacing w:after="0" w:line="240" w:lineRule="auto"/>
        <w:jc w:val="left"/>
        <w:rPr>
          <w:rFonts w:ascii="Arial" w:hAnsi="Arial" w:cs="Arial"/>
          <w:lang w:val="en-US"/>
        </w:rPr>
      </w:pPr>
      <w:r w:rsidRPr="007958D3">
        <w:rPr>
          <w:lang w:val="en-US"/>
        </w:rPr>
        <w:t xml:space="preserve">Step </w:t>
      </w:r>
      <w:proofErr w:type="spellStart"/>
      <w:r w:rsidRPr="007958D3">
        <w:rPr>
          <w:lang w:val="en-US"/>
        </w:rPr>
        <w:t>foreward</w:t>
      </w:r>
      <w:proofErr w:type="spellEnd"/>
      <w:r w:rsidRPr="007958D3">
        <w:rPr>
          <w:lang w:val="en-US"/>
        </w:rPr>
        <w:t xml:space="preserve"> </w:t>
      </w:r>
      <w:r>
        <w:rPr>
          <w:rFonts w:ascii="Arial" w:hAnsi="Arial" w:cs="Arial"/>
          <w:lang w:val="en-US"/>
        </w:rPr>
        <w:t>(h=h+1)</w:t>
      </w:r>
    </w:p>
    <w:p w14:paraId="43322FCB" w14:textId="77777777" w:rsidR="002922F6" w:rsidRPr="0092272D" w:rsidRDefault="002922F6" w:rsidP="002922F6">
      <w:pPr>
        <w:rPr>
          <w:rFonts w:ascii="Arial" w:hAnsi="Arial" w:cs="Arial"/>
          <w:sz w:val="24"/>
          <w:szCs w:val="24"/>
          <w:lang w:val="en-US"/>
        </w:rPr>
      </w:pPr>
    </w:p>
    <w:p w14:paraId="77604C38" w14:textId="77777777" w:rsidR="002922F6" w:rsidRDefault="002922F6" w:rsidP="002922F6">
      <w:pPr>
        <w:pStyle w:val="Paragraphedeliste"/>
        <w:numPr>
          <w:ilvl w:val="0"/>
          <w:numId w:val="33"/>
        </w:numPr>
        <w:spacing w:after="0" w:line="240" w:lineRule="auto"/>
        <w:rPr>
          <w:rFonts w:ascii="Arial" w:hAnsi="Arial" w:cs="Arial"/>
          <w:lang w:val="en-US"/>
        </w:rPr>
      </w:pPr>
      <w:r w:rsidRPr="007958D3">
        <w:rPr>
          <w:lang w:val="en-US"/>
        </w:rPr>
        <w:t>Step backward as long as</w:t>
      </w:r>
      <w:r w:rsidRPr="00F54C59">
        <w:rPr>
          <w:rFonts w:ascii="Arial" w:hAnsi="Arial" w:cs="Arial"/>
          <w:lang w:val="en-US"/>
        </w:rPr>
        <w:t xml:space="preserve"> </w:t>
      </w:r>
      <w:r w:rsidRPr="0092272D">
        <w:rPr>
          <w:rFonts w:ascii="Arial" w:hAnsi="Arial" w:cs="Arial"/>
          <w:lang w:val="en-US"/>
        </w:rPr>
        <w:t>NTC</w:t>
      </w:r>
      <w:r w:rsidRPr="0092272D">
        <w:rPr>
          <w:rFonts w:ascii="Arial" w:hAnsi="Arial" w:cs="Arial"/>
          <w:vertAlign w:val="subscript"/>
          <w:lang w:val="en-US"/>
        </w:rPr>
        <w:t>h-1</w:t>
      </w:r>
      <w:r>
        <w:rPr>
          <w:rFonts w:ascii="Arial" w:hAnsi="Arial" w:cs="Arial"/>
          <w:lang w:val="en-US"/>
        </w:rPr>
        <w:t xml:space="preserve"> </w:t>
      </w:r>
      <w:r w:rsidRPr="0092272D">
        <w:rPr>
          <w:rFonts w:ascii="Arial" w:hAnsi="Arial" w:cs="Arial"/>
          <w:lang w:val="en-US"/>
        </w:rPr>
        <w:t>&gt;</w:t>
      </w:r>
      <w:r>
        <w:rPr>
          <w:rFonts w:ascii="Arial" w:hAnsi="Arial" w:cs="Arial"/>
          <w:lang w:val="en-US"/>
        </w:rPr>
        <w:t xml:space="preserve">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downward</w:t>
      </w:r>
      <w:proofErr w:type="spellEnd"/>
      <w:r w:rsidRPr="00F54C59">
        <w:rPr>
          <w:rFonts w:ascii="Arial" w:hAnsi="Arial" w:cs="Arial"/>
          <w:lang w:val="en-US"/>
        </w:rPr>
        <w:t xml:space="preserve"> </w:t>
      </w:r>
    </w:p>
    <w:p w14:paraId="4458F981" w14:textId="77777777" w:rsidR="002922F6" w:rsidRPr="00E64B87" w:rsidRDefault="002922F6" w:rsidP="002922F6">
      <w:pPr>
        <w:pStyle w:val="Paragraphedeliste"/>
        <w:numPr>
          <w:ilvl w:val="1"/>
          <w:numId w:val="34"/>
        </w:numPr>
        <w:spacing w:after="0" w:line="240" w:lineRule="auto"/>
        <w:rPr>
          <w:rFonts w:ascii="Arial" w:hAnsi="Arial" w:cs="Arial"/>
          <w:lang w:val="en-US"/>
        </w:rPr>
      </w:pPr>
      <w:r w:rsidRPr="007958D3">
        <w:rPr>
          <w:lang w:val="en-US"/>
        </w:rPr>
        <w:t>Set</w:t>
      </w:r>
      <w:r>
        <w:rPr>
          <w:rFonts w:ascii="Arial" w:hAnsi="Arial" w:cs="Arial"/>
          <w:lang w:val="en-US"/>
        </w:rPr>
        <w:t xml:space="preserve"> </w:t>
      </w:r>
      <w:r w:rsidRPr="0092272D">
        <w:rPr>
          <w:rFonts w:ascii="Arial" w:hAnsi="Arial" w:cs="Arial"/>
          <w:lang w:val="en-US"/>
        </w:rPr>
        <w:t>NTC</w:t>
      </w:r>
      <w:r w:rsidRPr="0092272D">
        <w:rPr>
          <w:rFonts w:ascii="Arial" w:hAnsi="Arial" w:cs="Arial"/>
          <w:vertAlign w:val="subscript"/>
          <w:lang w:val="en-US"/>
        </w:rPr>
        <w:t>h-1</w:t>
      </w:r>
      <w:r>
        <w:rPr>
          <w:rFonts w:ascii="Arial" w:hAnsi="Arial" w:cs="Arial"/>
          <w:lang w:val="en-US"/>
        </w:rPr>
        <w:t xml:space="preserve"> = </w:t>
      </w:r>
      <w:proofErr w:type="spellStart"/>
      <w:r w:rsidRPr="0092272D">
        <w:rPr>
          <w:rFonts w:ascii="Arial" w:hAnsi="Arial" w:cs="Arial"/>
          <w:lang w:val="en-US"/>
        </w:rPr>
        <w:t>NTC</w:t>
      </w:r>
      <w:r w:rsidRPr="0092272D">
        <w:rPr>
          <w:rFonts w:ascii="Arial" w:hAnsi="Arial" w:cs="Arial"/>
          <w:vertAlign w:val="subscript"/>
          <w:lang w:val="en-US"/>
        </w:rPr>
        <w:t>h</w:t>
      </w:r>
      <w:proofErr w:type="spellEnd"/>
      <w:r>
        <w:rPr>
          <w:rFonts w:ascii="Arial" w:hAnsi="Arial" w:cs="Arial"/>
          <w:lang w:val="en-US"/>
        </w:rPr>
        <w:t xml:space="preserve"> </w:t>
      </w:r>
      <w:r w:rsidRPr="0092272D">
        <w:rPr>
          <w:rFonts w:ascii="Arial" w:hAnsi="Arial" w:cs="Arial"/>
          <w:lang w:val="en-US"/>
        </w:rPr>
        <w:t xml:space="preserve">+ </w:t>
      </w:r>
      <w:proofErr w:type="spellStart"/>
      <w:r w:rsidRPr="0092272D">
        <w:rPr>
          <w:rFonts w:ascii="Arial" w:hAnsi="Arial" w:cs="Arial"/>
          <w:lang w:val="en-US"/>
        </w:rPr>
        <w:t>Max_NTC_Step</w:t>
      </w:r>
      <w:r w:rsidRPr="0092272D">
        <w:rPr>
          <w:rFonts w:ascii="Arial" w:hAnsi="Arial" w:cs="Arial"/>
          <w:vertAlign w:val="subscript"/>
          <w:lang w:val="en-US"/>
        </w:rPr>
        <w:t>downward</w:t>
      </w:r>
      <w:proofErr w:type="spellEnd"/>
    </w:p>
    <w:p w14:paraId="246898C4" w14:textId="77777777" w:rsidR="002922F6" w:rsidRPr="00E64B87" w:rsidRDefault="002922F6" w:rsidP="002922F6">
      <w:pPr>
        <w:pStyle w:val="Paragraphedeliste"/>
        <w:numPr>
          <w:ilvl w:val="1"/>
          <w:numId w:val="34"/>
        </w:numPr>
        <w:spacing w:after="0" w:line="240" w:lineRule="auto"/>
        <w:jc w:val="left"/>
        <w:rPr>
          <w:rFonts w:ascii="Arial" w:hAnsi="Arial" w:cs="Arial"/>
          <w:lang w:val="en-US"/>
        </w:rPr>
      </w:pPr>
      <w:r w:rsidRPr="007958D3">
        <w:rPr>
          <w:lang w:val="en-US"/>
        </w:rPr>
        <w:t>Step backward (</w:t>
      </w:r>
      <w:r>
        <w:rPr>
          <w:rFonts w:ascii="Arial" w:hAnsi="Arial" w:cs="Arial"/>
          <w:lang w:val="en-US"/>
        </w:rPr>
        <w:t>h=h-1)</w:t>
      </w:r>
    </w:p>
    <w:p w14:paraId="5BB954F1" w14:textId="77777777" w:rsidR="002922F6" w:rsidRPr="0092272D" w:rsidRDefault="002922F6" w:rsidP="002922F6">
      <w:pPr>
        <w:rPr>
          <w:rFonts w:ascii="Arial" w:hAnsi="Arial" w:cs="Arial"/>
          <w:sz w:val="24"/>
          <w:szCs w:val="24"/>
          <w:lang w:val="en-US"/>
        </w:rPr>
      </w:pPr>
    </w:p>
    <w:p w14:paraId="6FFC952A" w14:textId="77777777" w:rsidR="002922F6" w:rsidRDefault="002922F6" w:rsidP="002922F6">
      <w:pPr>
        <w:pStyle w:val="Paragraphedeliste"/>
        <w:numPr>
          <w:ilvl w:val="0"/>
          <w:numId w:val="33"/>
        </w:numPr>
        <w:spacing w:after="0" w:line="240" w:lineRule="auto"/>
        <w:rPr>
          <w:rFonts w:ascii="Arial" w:hAnsi="Arial" w:cs="Arial"/>
          <w:lang w:val="en-US"/>
        </w:rPr>
      </w:pPr>
      <w:r w:rsidRPr="00F16D5F">
        <w:rPr>
          <w:lang w:val="en-US"/>
        </w:rPr>
        <w:t>Go back to step 1 (until no NTC value has to be changed)</w:t>
      </w:r>
    </w:p>
    <w:p w14:paraId="47F35083" w14:textId="77777777" w:rsidR="002922F6" w:rsidRDefault="002922F6" w:rsidP="002922F6">
      <w:pPr>
        <w:rPr>
          <w:rFonts w:ascii="Arial" w:hAnsi="Arial" w:cs="Arial"/>
          <w:sz w:val="24"/>
          <w:szCs w:val="24"/>
          <w:lang w:val="en-US"/>
        </w:rPr>
      </w:pPr>
    </w:p>
    <w:p w14:paraId="187F4A0D" w14:textId="77777777" w:rsidR="002922F6" w:rsidRPr="00F16D5F" w:rsidRDefault="002922F6" w:rsidP="002922F6">
      <w:pPr>
        <w:rPr>
          <w:lang w:val="en-US"/>
        </w:rPr>
      </w:pPr>
      <w:r w:rsidRPr="00F16D5F">
        <w:rPr>
          <w:lang w:val="en-US"/>
        </w:rPr>
        <w:t xml:space="preserve">The results of the Smoothing process are the </w:t>
      </w:r>
      <w:proofErr w:type="spellStart"/>
      <w:r w:rsidRPr="00F16D5F">
        <w:rPr>
          <w:b/>
          <w:lang w:val="en-US"/>
        </w:rPr>
        <w:t>NTC</w:t>
      </w:r>
      <w:r w:rsidRPr="00F16D5F">
        <w:rPr>
          <w:b/>
          <w:vertAlign w:val="subscript"/>
          <w:lang w:val="en-US"/>
        </w:rPr>
        <w:t>Final</w:t>
      </w:r>
      <w:proofErr w:type="spellEnd"/>
      <w:r w:rsidRPr="00F16D5F">
        <w:rPr>
          <w:b/>
          <w:vertAlign w:val="subscript"/>
          <w:lang w:val="en-US"/>
        </w:rPr>
        <w:t xml:space="preserve"> </w:t>
      </w:r>
      <w:r w:rsidRPr="00F16D5F">
        <w:rPr>
          <w:lang w:val="en-US"/>
        </w:rPr>
        <w:t xml:space="preserve">of each hour. The </w:t>
      </w:r>
      <w:proofErr w:type="spellStart"/>
      <w:r w:rsidRPr="00F16D5F">
        <w:rPr>
          <w:b/>
          <w:lang w:val="en-US"/>
        </w:rPr>
        <w:t>TTC</w:t>
      </w:r>
      <w:r w:rsidRPr="00F16D5F">
        <w:rPr>
          <w:b/>
          <w:vertAlign w:val="subscript"/>
          <w:lang w:val="en-US"/>
        </w:rPr>
        <w:t>Final</w:t>
      </w:r>
      <w:proofErr w:type="spellEnd"/>
      <w:r w:rsidRPr="00F16D5F">
        <w:rPr>
          <w:lang w:val="en-US"/>
        </w:rPr>
        <w:t xml:space="preserve"> of each hour are calculated as:</w:t>
      </w:r>
    </w:p>
    <w:p w14:paraId="6648820D" w14:textId="77777777" w:rsidR="002922F6" w:rsidRPr="00DE5EE9" w:rsidRDefault="002922F6" w:rsidP="002922F6">
      <w:pPr>
        <w:rPr>
          <w:rFonts w:ascii="Arial" w:hAnsi="Arial" w:cs="Arial"/>
          <w:sz w:val="24"/>
          <w:szCs w:val="24"/>
          <w:lang w:val="en-US"/>
        </w:rPr>
      </w:pPr>
      <w:proofErr w:type="spellStart"/>
      <w:r w:rsidRPr="00973D83">
        <w:rPr>
          <w:rFonts w:ascii="Arial" w:hAnsi="Arial" w:cs="Arial"/>
          <w:b/>
          <w:sz w:val="24"/>
          <w:szCs w:val="24"/>
          <w:lang w:val="en-US"/>
        </w:rPr>
        <w:t>T</w:t>
      </w:r>
      <w:r>
        <w:rPr>
          <w:rFonts w:ascii="Arial" w:hAnsi="Arial" w:cs="Arial"/>
          <w:b/>
          <w:sz w:val="24"/>
          <w:szCs w:val="24"/>
          <w:lang w:val="en-US"/>
        </w:rPr>
        <w:t>T</w:t>
      </w:r>
      <w:r w:rsidRPr="00973D83">
        <w:rPr>
          <w:rFonts w:ascii="Arial" w:hAnsi="Arial" w:cs="Arial"/>
          <w:b/>
          <w:sz w:val="24"/>
          <w:szCs w:val="24"/>
          <w:lang w:val="en-US"/>
        </w:rPr>
        <w:t>C</w:t>
      </w:r>
      <w:r>
        <w:rPr>
          <w:rFonts w:ascii="Arial" w:hAnsi="Arial" w:cs="Arial"/>
          <w:b/>
          <w:sz w:val="24"/>
          <w:szCs w:val="24"/>
          <w:vertAlign w:val="subscript"/>
          <w:lang w:val="en-US"/>
        </w:rPr>
        <w:t>Final</w:t>
      </w:r>
      <w:proofErr w:type="gramStart"/>
      <w:r>
        <w:rPr>
          <w:rFonts w:ascii="Arial" w:hAnsi="Arial" w:cs="Arial"/>
          <w:b/>
          <w:sz w:val="24"/>
          <w:szCs w:val="24"/>
          <w:vertAlign w:val="subscript"/>
          <w:lang w:val="en-US"/>
        </w:rPr>
        <w:t>,h</w:t>
      </w:r>
      <w:proofErr w:type="spellEnd"/>
      <w:proofErr w:type="gramEnd"/>
      <w:r>
        <w:rPr>
          <w:rFonts w:ascii="Arial" w:hAnsi="Arial" w:cs="Arial"/>
          <w:b/>
          <w:sz w:val="24"/>
          <w:szCs w:val="24"/>
          <w:lang w:val="en-US"/>
        </w:rPr>
        <w:t xml:space="preserve"> = </w:t>
      </w:r>
      <w:proofErr w:type="spellStart"/>
      <w:r>
        <w:rPr>
          <w:rFonts w:ascii="Arial" w:hAnsi="Arial" w:cs="Arial"/>
          <w:b/>
          <w:sz w:val="24"/>
          <w:szCs w:val="24"/>
          <w:lang w:val="en-US"/>
        </w:rPr>
        <w:t>N</w:t>
      </w:r>
      <w:r w:rsidRPr="00973D83">
        <w:rPr>
          <w:rFonts w:ascii="Arial" w:hAnsi="Arial" w:cs="Arial"/>
          <w:b/>
          <w:sz w:val="24"/>
          <w:szCs w:val="24"/>
          <w:lang w:val="en-US"/>
        </w:rPr>
        <w:t>TC</w:t>
      </w:r>
      <w:r>
        <w:rPr>
          <w:rFonts w:ascii="Arial" w:hAnsi="Arial" w:cs="Arial"/>
          <w:b/>
          <w:sz w:val="24"/>
          <w:szCs w:val="24"/>
          <w:vertAlign w:val="subscript"/>
          <w:lang w:val="en-US"/>
        </w:rPr>
        <w:t>Final,h</w:t>
      </w:r>
      <w:proofErr w:type="spellEnd"/>
      <w:r w:rsidRPr="00973D83">
        <w:rPr>
          <w:rFonts w:ascii="Arial" w:hAnsi="Arial" w:cs="Arial"/>
          <w:b/>
          <w:sz w:val="24"/>
          <w:szCs w:val="24"/>
          <w:lang w:val="en-US"/>
        </w:rPr>
        <w:t xml:space="preserve"> </w:t>
      </w:r>
      <w:r>
        <w:rPr>
          <w:rFonts w:ascii="Arial" w:hAnsi="Arial" w:cs="Arial"/>
          <w:b/>
          <w:sz w:val="24"/>
          <w:szCs w:val="24"/>
          <w:lang w:val="en-US"/>
        </w:rPr>
        <w:t>+</w:t>
      </w:r>
      <w:r w:rsidRPr="00973D83">
        <w:rPr>
          <w:rFonts w:ascii="Arial" w:hAnsi="Arial" w:cs="Arial"/>
          <w:b/>
          <w:sz w:val="24"/>
          <w:szCs w:val="24"/>
          <w:lang w:val="en-US"/>
        </w:rPr>
        <w:t xml:space="preserve"> TRM</w:t>
      </w:r>
    </w:p>
    <w:p w14:paraId="06B228CF" w14:textId="77777777" w:rsidR="002922F6" w:rsidRDefault="002922F6" w:rsidP="002922F6">
      <w:pPr>
        <w:rPr>
          <w:rFonts w:ascii="Arial" w:hAnsi="Arial" w:cs="Arial"/>
          <w:sz w:val="24"/>
          <w:szCs w:val="24"/>
          <w:lang w:val="en-US"/>
        </w:rPr>
      </w:pPr>
    </w:p>
    <w:p w14:paraId="7BD438E1" w14:textId="77777777" w:rsidR="002922F6" w:rsidRDefault="002922F6" w:rsidP="002922F6">
      <w:pPr>
        <w:rPr>
          <w:rFonts w:ascii="Arial" w:hAnsi="Arial" w:cs="Arial"/>
          <w:b/>
          <w:sz w:val="24"/>
          <w:szCs w:val="24"/>
          <w:lang w:val="en-US"/>
        </w:rPr>
      </w:pPr>
      <w:r>
        <w:rPr>
          <w:rFonts w:ascii="Arial" w:hAnsi="Arial" w:cs="Arial"/>
          <w:b/>
          <w:sz w:val="24"/>
          <w:szCs w:val="24"/>
          <w:lang w:val="en-US"/>
        </w:rPr>
        <w:t>Final NTC splitting</w:t>
      </w:r>
    </w:p>
    <w:p w14:paraId="18B3093B" w14:textId="57070D29" w:rsidR="002922F6" w:rsidRPr="00F16D5F" w:rsidRDefault="002922F6" w:rsidP="00F16D5F">
      <w:pPr>
        <w:rPr>
          <w:lang w:val="en-US"/>
        </w:rPr>
      </w:pPr>
      <w:r w:rsidRPr="00F16D5F">
        <w:rPr>
          <w:lang w:val="en-US"/>
        </w:rPr>
        <w:t>The NTC after smoothing (</w:t>
      </w:r>
      <w:proofErr w:type="spellStart"/>
      <w:r w:rsidRPr="00F16D5F">
        <w:rPr>
          <w:lang w:val="en-US"/>
        </w:rPr>
        <w:t>NTC</w:t>
      </w:r>
      <w:r w:rsidRPr="00F16D5F">
        <w:rPr>
          <w:vertAlign w:val="subscript"/>
          <w:lang w:val="en-US"/>
        </w:rPr>
        <w:t>Final</w:t>
      </w:r>
      <w:proofErr w:type="spellEnd"/>
      <w:r w:rsidRPr="00F16D5F">
        <w:rPr>
          <w:lang w:val="en-US"/>
        </w:rPr>
        <w:t>) is split between the borders according the formulas described below which take into account the possible Bilateral Red Flags and the NTC valu</w:t>
      </w:r>
      <w:r w:rsidR="00F16D5F">
        <w:rPr>
          <w:lang w:val="en-US"/>
        </w:rPr>
        <w:t>es defined by the D2CC process.</w:t>
      </w:r>
    </w:p>
    <w:p w14:paraId="2775D1A2" w14:textId="77777777" w:rsidR="002922F6" w:rsidRDefault="002922F6" w:rsidP="002922F6">
      <w:pPr>
        <w:spacing w:after="0" w:line="240" w:lineRule="auto"/>
        <w:rPr>
          <w:rFonts w:ascii="Arial" w:hAnsi="Arial" w:cs="Arial"/>
          <w:sz w:val="24"/>
          <w:szCs w:val="24"/>
          <w:lang w:val="en-US"/>
        </w:rPr>
      </w:pPr>
      <w:r w:rsidRPr="00F16D5F">
        <w:rPr>
          <w:lang w:val="en-US"/>
        </w:rPr>
        <w:t>For every hour h, the NTC of each border is calculated with the following formula:</w:t>
      </w:r>
    </w:p>
    <w:p w14:paraId="6DF80C57" w14:textId="77777777" w:rsidR="002922F6" w:rsidRDefault="002922F6" w:rsidP="002922F6">
      <w:pPr>
        <w:spacing w:after="0" w:line="240" w:lineRule="auto"/>
        <w:rPr>
          <w:rFonts w:ascii="Arial" w:hAnsi="Arial" w:cs="Arial"/>
          <w:sz w:val="24"/>
          <w:szCs w:val="24"/>
          <w:lang w:val="en-US"/>
        </w:rPr>
      </w:pPr>
    </w:p>
    <w:p w14:paraId="5FFE534D" w14:textId="77777777" w:rsidR="002922F6" w:rsidRDefault="00382F1D" w:rsidP="002922F6">
      <w:pPr>
        <w:spacing w:after="0" w:line="240" w:lineRule="auto"/>
        <w:rPr>
          <w:rFonts w:ascii="Arial" w:hAnsi="Arial" w:cs="Arial"/>
          <w:sz w:val="24"/>
          <w:szCs w:val="24"/>
          <w:lang w:val="en-US"/>
        </w:rPr>
      </w:pPr>
      <m:oMathPara>
        <m:oMath>
          <m:sSub>
            <m:sSubPr>
              <m:ctrlPr>
                <w:rPr>
                  <w:rFonts w:ascii="Cambria Math" w:hAnsi="Arial" w:cs="Arial"/>
                  <w:sz w:val="24"/>
                  <w:szCs w:val="24"/>
                  <w:vertAlign w:val="subscript"/>
                </w:rPr>
              </m:ctrlPr>
            </m:sSubPr>
            <m:e>
              <m:r>
                <m:rPr>
                  <m:sty m:val="p"/>
                </m:rPr>
                <w:rPr>
                  <w:rFonts w:ascii="Cambria Math" w:hAnsi="Arial" w:cs="Arial"/>
                  <w:sz w:val="24"/>
                  <w:szCs w:val="24"/>
                </w:rPr>
                <m:t>NTC</m:t>
              </m:r>
            </m:e>
            <m:sub>
              <m:r>
                <m:rPr>
                  <m:sty m:val="p"/>
                </m:rPr>
                <w:rPr>
                  <w:rFonts w:ascii="Cambria Math" w:hAnsi="Arial" w:cs="Arial"/>
                  <w:sz w:val="24"/>
                  <w:szCs w:val="24"/>
                  <w:vertAlign w:val="subscript"/>
                </w:rPr>
                <m:t>border</m:t>
              </m:r>
            </m:sub>
          </m:sSub>
          <m:r>
            <w:rPr>
              <w:rFonts w:ascii="Cambria Math" w:hAnsi="Arial" w:cs="Arial"/>
              <w:sz w:val="24"/>
              <w:szCs w:val="24"/>
              <w:vertAlign w:val="subscript"/>
            </w:rPr>
            <m:t>=</m:t>
          </m:r>
          <m:func>
            <m:funcPr>
              <m:ctrlPr>
                <w:rPr>
                  <w:rFonts w:ascii="Cambria Math" w:hAnsi="Cambria Math" w:cs="Cambria Math"/>
                  <w:i/>
                  <w:sz w:val="24"/>
                  <w:szCs w:val="24"/>
                  <w:vertAlign w:val="subscript"/>
                </w:rPr>
              </m:ctrlPr>
            </m:funcPr>
            <m:fName>
              <m:r>
                <m:rPr>
                  <m:sty m:val="p"/>
                </m:rPr>
                <w:rPr>
                  <w:rFonts w:ascii="Cambria Math" w:hAnsi="Arial" w:cs="Arial"/>
                  <w:sz w:val="24"/>
                  <w:szCs w:val="24"/>
                  <w:vertAlign w:val="subscript"/>
                </w:rPr>
                <m:t>max</m:t>
              </m:r>
              <m:ctrlPr>
                <w:rPr>
                  <w:rFonts w:ascii="Cambria Math" w:hAnsi="Arial" w:cs="Arial"/>
                  <w:i/>
                  <w:sz w:val="24"/>
                  <w:szCs w:val="24"/>
                  <w:vertAlign w:val="subscript"/>
                </w:rPr>
              </m:ctrlPr>
            </m:fName>
            <m:e>
              <m:r>
                <w:rPr>
                  <w:rFonts w:ascii="Cambria Math" w:hAnsi="Arial" w:cs="Arial"/>
                  <w:sz w:val="24"/>
                  <w:szCs w:val="24"/>
                  <w:vertAlign w:val="subscript"/>
                </w:rPr>
                <m:t>(</m:t>
              </m:r>
              <m:sSub>
                <m:sSubPr>
                  <m:ctrlPr>
                    <w:rPr>
                      <w:rFonts w:ascii="Cambria Math" w:hAnsi="Arial" w:cs="Arial"/>
                      <w:sz w:val="24"/>
                      <w:szCs w:val="24"/>
                      <w:vertAlign w:val="subscript"/>
                    </w:rPr>
                  </m:ctrlPr>
                </m:sSubPr>
                <m:e>
                  <m:r>
                    <m:rPr>
                      <m:sty m:val="p"/>
                    </m:rPr>
                    <w:rPr>
                      <w:rFonts w:ascii="Cambria Math" w:hAnsi="Arial" w:cs="Arial"/>
                      <w:sz w:val="24"/>
                      <w:szCs w:val="24"/>
                    </w:rPr>
                    <m:t>NTC</m:t>
                  </m:r>
                </m:e>
                <m:sub>
                  <m:r>
                    <m:rPr>
                      <m:sty m:val="p"/>
                    </m:rPr>
                    <w:rPr>
                      <w:rFonts w:ascii="Cambria Math" w:hAnsi="Arial" w:cs="Arial"/>
                      <w:sz w:val="24"/>
                      <w:szCs w:val="24"/>
                      <w:vertAlign w:val="subscript"/>
                    </w:rPr>
                    <m:t>border, intermediate</m:t>
                  </m:r>
                </m:sub>
              </m:sSub>
            </m:e>
          </m:func>
          <m:r>
            <m:rPr>
              <m:sty m:val="p"/>
            </m:rPr>
            <w:rPr>
              <w:rFonts w:ascii="Cambria Math" w:hAnsi="Cambria Math" w:cs="Cambria Math"/>
              <w:sz w:val="24"/>
              <w:szCs w:val="24"/>
              <w:vertAlign w:val="subscript"/>
            </w:rPr>
            <m:t>-AdditionalReduction∙</m:t>
          </m:r>
          <m:sSub>
            <m:sSubPr>
              <m:ctrlPr>
                <w:rPr>
                  <w:rFonts w:ascii="Cambria Math" w:hAnsi="Cambria Math" w:cs="Cambria Math"/>
                  <w:sz w:val="24"/>
                  <w:szCs w:val="24"/>
                  <w:vertAlign w:val="subscript"/>
                </w:rPr>
              </m:ctrlPr>
            </m:sSubPr>
            <m:e>
              <m:r>
                <m:rPr>
                  <m:sty m:val="p"/>
                </m:rPr>
                <w:rPr>
                  <w:rFonts w:ascii="Cambria Math" w:hAnsi="Cambria Math" w:cs="Cambria Math"/>
                  <w:sz w:val="24"/>
                  <w:szCs w:val="24"/>
                  <w:vertAlign w:val="subscript"/>
                </w:rPr>
                <m:t>SF</m:t>
              </m:r>
            </m:e>
            <m:sub>
              <m:r>
                <m:rPr>
                  <m:sty m:val="p"/>
                </m:rPr>
                <w:rPr>
                  <w:rFonts w:ascii="Cambria Math" w:hAnsi="Cambria Math" w:cs="Cambria Math"/>
                  <w:sz w:val="24"/>
                  <w:szCs w:val="24"/>
                  <w:vertAlign w:val="subscript"/>
                </w:rPr>
                <m:t>ATC,border</m:t>
              </m:r>
            </m:sub>
          </m:sSub>
          <m:r>
            <m:rPr>
              <m:sty m:val="p"/>
            </m:rPr>
            <w:rPr>
              <w:rFonts w:ascii="Cambria Math" w:hAnsi="Cambria Math" w:cs="Cambria Math"/>
              <w:sz w:val="24"/>
              <w:szCs w:val="24"/>
              <w:vertAlign w:val="subscript"/>
            </w:rPr>
            <m:t xml:space="preserve">, </m:t>
          </m:r>
          <m:sSub>
            <m:sSubPr>
              <m:ctrlPr>
                <w:rPr>
                  <w:rFonts w:ascii="Cambria Math" w:hAnsi="Cambria Math" w:cs="Cambria Math"/>
                  <w:sz w:val="24"/>
                  <w:szCs w:val="24"/>
                  <w:vertAlign w:val="subscript"/>
                </w:rPr>
              </m:ctrlPr>
            </m:sSubPr>
            <m:e>
              <m:r>
                <m:rPr>
                  <m:sty m:val="p"/>
                </m:rPr>
                <w:rPr>
                  <w:rFonts w:ascii="Cambria Math" w:hAnsi="Cambria Math" w:cs="Cambria Math"/>
                  <w:sz w:val="24"/>
                  <w:szCs w:val="24"/>
                  <w:vertAlign w:val="subscript"/>
                </w:rPr>
                <m:t>IDS</m:t>
              </m:r>
            </m:e>
            <m:sub>
              <m:r>
                <m:rPr>
                  <m:sty m:val="p"/>
                </m:rPr>
                <w:rPr>
                  <w:rFonts w:ascii="Cambria Math" w:hAnsi="Cambria Math" w:cs="Cambria Math"/>
                  <w:sz w:val="24"/>
                  <w:szCs w:val="24"/>
                  <w:vertAlign w:val="subscript"/>
                </w:rPr>
                <m:t>border</m:t>
              </m:r>
            </m:sub>
          </m:sSub>
          <m:r>
            <m:rPr>
              <m:sty m:val="p"/>
            </m:rPr>
            <w:rPr>
              <w:rFonts w:ascii="Cambria Math" w:hAnsi="Cambria Math" w:cs="Cambria Math"/>
              <w:sz w:val="24"/>
              <w:szCs w:val="24"/>
              <w:vertAlign w:val="subscript"/>
            </w:rPr>
            <m:t>)</m:t>
          </m:r>
        </m:oMath>
      </m:oMathPara>
    </w:p>
    <w:p w14:paraId="3ACE87D1" w14:textId="77777777" w:rsidR="002922F6" w:rsidRPr="00DB5725" w:rsidRDefault="002922F6" w:rsidP="002922F6">
      <w:pPr>
        <w:spacing w:after="0" w:line="240" w:lineRule="auto"/>
        <w:rPr>
          <w:rFonts w:ascii="Arial" w:hAnsi="Arial" w:cs="Arial"/>
          <w:sz w:val="24"/>
          <w:szCs w:val="24"/>
        </w:rPr>
      </w:pPr>
    </w:p>
    <w:p w14:paraId="203D2469" w14:textId="77777777" w:rsidR="002922F6" w:rsidRPr="004F0623" w:rsidRDefault="002922F6" w:rsidP="002922F6">
      <w:pPr>
        <w:spacing w:after="0" w:line="240" w:lineRule="auto"/>
        <w:rPr>
          <w:lang w:val="en-US"/>
        </w:rPr>
      </w:pPr>
      <w:proofErr w:type="spellStart"/>
      <w:proofErr w:type="gramStart"/>
      <w:r w:rsidRPr="004F0623">
        <w:rPr>
          <w:lang w:val="en-US"/>
        </w:rPr>
        <w:t>where</w:t>
      </w:r>
      <w:proofErr w:type="spellEnd"/>
      <w:proofErr w:type="gramEnd"/>
      <w:r w:rsidRPr="004F0623">
        <w:rPr>
          <w:lang w:val="en-US"/>
        </w:rPr>
        <w:t>:</w:t>
      </w:r>
    </w:p>
    <w:p w14:paraId="64AA8E8F" w14:textId="77777777" w:rsidR="002922F6" w:rsidRPr="00EC2089" w:rsidRDefault="00382F1D" w:rsidP="002922F6">
      <w:pPr>
        <w:pStyle w:val="Paragraphedeliste"/>
        <w:numPr>
          <w:ilvl w:val="0"/>
          <w:numId w:val="36"/>
        </w:numPr>
        <w:spacing w:after="0" w:line="240" w:lineRule="auto"/>
        <w:jc w:val="left"/>
        <w:rPr>
          <w:rFonts w:ascii="Cambria Math" w:hAnsi="Cambria Math" w:cs="Arial"/>
        </w:rPr>
      </w:pPr>
      <m:oMath>
        <m:sSub>
          <m:sSubPr>
            <m:ctrlPr>
              <w:rPr>
                <w:rFonts w:ascii="Cambria Math" w:hAnsi="Cambria Math" w:cs="Arial"/>
              </w:rPr>
            </m:ctrlPr>
          </m:sSubPr>
          <m:e>
            <m:r>
              <m:rPr>
                <m:sty m:val="p"/>
              </m:rPr>
              <w:rPr>
                <w:rFonts w:ascii="Cambria Math" w:hAnsi="Cambria Math" w:cs="Arial"/>
              </w:rPr>
              <m:t>NTC</m:t>
            </m:r>
          </m:e>
          <m:sub>
            <m:r>
              <m:rPr>
                <m:sty m:val="p"/>
              </m:rPr>
              <w:rPr>
                <w:rFonts w:ascii="Cambria Math" w:hAnsi="Cambria Math" w:cs="Arial"/>
              </w:rPr>
              <m:t>border, intermediate</m:t>
            </m:r>
          </m:sub>
        </m:sSub>
        <m:r>
          <m:rPr>
            <m:sty m:val="p"/>
          </m:rP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m:rPr>
                    <m:sty m:val="p"/>
                  </m:rPr>
                  <w:rPr>
                    <w:rFonts w:ascii="Cambria Math" w:hAnsi="Cambria Math" w:cs="Arial"/>
                  </w:rPr>
                  <m:t>NTC</m:t>
                </m:r>
              </m:e>
              <m:sub>
                <m:r>
                  <m:rPr>
                    <m:sty m:val="p"/>
                  </m:rPr>
                  <w:rPr>
                    <w:rFonts w:ascii="Cambria Math" w:hAnsi="Cambria Math" w:cs="Arial"/>
                  </w:rPr>
                  <m:t>Final</m:t>
                </m:r>
              </m:sub>
            </m:sSub>
            <m:r>
              <m:rPr>
                <m:sty m:val="p"/>
              </m:rPr>
              <w:rPr>
                <w:rFonts w:ascii="Cambria Math" w:hAnsi="Cambria Math" w:cs="Arial"/>
              </w:rPr>
              <m:t>-</m:t>
            </m:r>
            <m:nary>
              <m:naryPr>
                <m:chr m:val="∑"/>
                <m:limLoc m:val="undOvr"/>
                <m:supHide m:val="1"/>
                <m:ctrlPr>
                  <w:rPr>
                    <w:rFonts w:ascii="Cambria Math" w:hAnsi="Cambria Math" w:cs="Arial"/>
                  </w:rPr>
                </m:ctrlPr>
              </m:naryPr>
              <m:sub>
                <m:r>
                  <m:rPr>
                    <m:sty m:val="p"/>
                  </m:rPr>
                  <w:rPr>
                    <w:rFonts w:ascii="Cambria Math" w:hAnsi="Cambria Math" w:cs="Arial"/>
                  </w:rPr>
                  <m:t>ML,all borders</m:t>
                </m:r>
              </m:sub>
              <m:sup/>
              <m:e>
                <m:sSub>
                  <m:sSubPr>
                    <m:ctrlPr>
                      <w:rPr>
                        <w:rFonts w:ascii="Cambria Math" w:hAnsi="Cambria Math" w:cs="Arial"/>
                      </w:rPr>
                    </m:ctrlPr>
                  </m:sSubPr>
                  <m:e>
                    <m:r>
                      <m:rPr>
                        <m:sty m:val="p"/>
                      </m:rPr>
                      <w:rPr>
                        <w:rFonts w:ascii="Cambria Math" w:hAnsi="Cambria Math" w:cs="Arial"/>
                      </w:rPr>
                      <m:t>NTC</m:t>
                    </m:r>
                  </m:e>
                  <m:sub>
                    <m:r>
                      <m:rPr>
                        <m:sty m:val="p"/>
                      </m:rPr>
                      <w:rPr>
                        <w:rFonts w:ascii="Cambria Math" w:hAnsi="Cambria Math" w:cs="Arial"/>
                      </w:rPr>
                      <m:t>ML</m:t>
                    </m:r>
                  </m:sub>
                </m:sSub>
              </m:e>
            </m:nary>
          </m:e>
        </m:d>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Coeff</m:t>
            </m:r>
          </m:e>
          <m:sub>
            <m:r>
              <m:rPr>
                <m:sty m:val="p"/>
              </m:rPr>
              <w:rPr>
                <w:rFonts w:ascii="Cambria Math" w:hAnsi="Cambria Math" w:cs="Arial"/>
              </w:rPr>
              <m:t>border</m:t>
            </m:r>
          </m:sub>
        </m:sSub>
        <m:r>
          <m:rPr>
            <m:sty m:val="p"/>
          </m:rPr>
          <w:rPr>
            <w:rFonts w:ascii="Cambria Math" w:hAnsi="Cambria Math" w:cs="Arial"/>
          </w:rPr>
          <m:t>+</m:t>
        </m:r>
        <m:nary>
          <m:naryPr>
            <m:chr m:val="∑"/>
            <m:limLoc m:val="undOvr"/>
            <m:supHide m:val="1"/>
            <m:ctrlPr>
              <w:rPr>
                <w:rFonts w:ascii="Cambria Math" w:hAnsi="Cambria Math" w:cs="Arial"/>
              </w:rPr>
            </m:ctrlPr>
          </m:naryPr>
          <m:sub>
            <m:r>
              <m:rPr>
                <m:sty m:val="p"/>
              </m:rPr>
              <w:rPr>
                <w:rFonts w:ascii="Cambria Math" w:hAnsi="Cambria Math" w:cs="Arial"/>
              </w:rPr>
              <m:t>ML,border</m:t>
            </m:r>
          </m:sub>
          <m:sup/>
          <m:e>
            <m:sSub>
              <m:sSubPr>
                <m:ctrlPr>
                  <w:rPr>
                    <w:rFonts w:ascii="Cambria Math" w:hAnsi="Cambria Math" w:cs="Arial"/>
                  </w:rPr>
                </m:ctrlPr>
              </m:sSubPr>
              <m:e>
                <m:r>
                  <m:rPr>
                    <m:sty m:val="p"/>
                  </m:rPr>
                  <w:rPr>
                    <w:rFonts w:ascii="Cambria Math" w:hAnsi="Cambria Math" w:cs="Arial"/>
                  </w:rPr>
                  <m:t>NTC</m:t>
                </m:r>
              </m:e>
              <m:sub>
                <m:r>
                  <m:rPr>
                    <m:sty m:val="p"/>
                  </m:rPr>
                  <w:rPr>
                    <w:rFonts w:ascii="Cambria Math" w:hAnsi="Cambria Math" w:cs="Arial"/>
                  </w:rPr>
                  <m:t>ML</m:t>
                </m:r>
              </m:sub>
            </m:sSub>
          </m:e>
        </m:nary>
      </m:oMath>
    </w:p>
    <w:p w14:paraId="7E2BE98C" w14:textId="77777777" w:rsidR="002922F6" w:rsidRDefault="002922F6" w:rsidP="002922F6">
      <w:pPr>
        <w:spacing w:after="0" w:line="240" w:lineRule="auto"/>
        <w:rPr>
          <w:rFonts w:ascii="Arial" w:hAnsi="Arial" w:cs="Arial"/>
        </w:rPr>
      </w:pPr>
    </w:p>
    <w:p w14:paraId="75ABABBF" w14:textId="77777777" w:rsidR="002922F6" w:rsidRDefault="002922F6" w:rsidP="002922F6">
      <w:pPr>
        <w:spacing w:after="0" w:line="240" w:lineRule="auto"/>
        <w:rPr>
          <w:rFonts w:ascii="Arial" w:hAnsi="Arial" w:cs="Arial"/>
        </w:rPr>
      </w:pPr>
    </w:p>
    <w:p w14:paraId="55E8C362" w14:textId="77777777" w:rsidR="002922F6" w:rsidRPr="00DB5725" w:rsidRDefault="00382F1D" w:rsidP="002922F6">
      <w:pPr>
        <w:spacing w:after="0" w:line="240" w:lineRule="auto"/>
        <w:rPr>
          <w:rFonts w:ascii="Arial" w:hAnsi="Arial" w:cs="Arial"/>
          <w:sz w:val="24"/>
          <w:szCs w:val="24"/>
        </w:rPr>
      </w:pPr>
      <m:oMathPara>
        <m:oMath>
          <m:sSub>
            <m:sSubPr>
              <m:ctrlPr>
                <w:rPr>
                  <w:rFonts w:ascii="Cambria Math" w:hAnsi="Cambria Math"/>
                  <w:vertAlign w:val="subscript"/>
                </w:rPr>
              </m:ctrlPr>
            </m:sSubPr>
            <m:e>
              <m:r>
                <m:rPr>
                  <m:sty m:val="p"/>
                </m:rPr>
                <w:rPr>
                  <w:rFonts w:ascii="Cambria Math" w:hAnsi="Cambria Math"/>
                </w:rPr>
                <m:t>Coeff</m:t>
              </m:r>
            </m:e>
            <m:sub>
              <m:r>
                <m:rPr>
                  <m:sty m:val="p"/>
                </m:rPr>
                <w:rPr>
                  <w:rFonts w:ascii="Cambria Math" w:hAnsi="Cambria Math"/>
                  <w:vertAlign w:val="subscript"/>
                </w:rPr>
                <m:t>border</m:t>
              </m:r>
            </m:sub>
          </m:sSub>
          <m:r>
            <m:rPr>
              <m:sty m:val="p"/>
            </m:rPr>
            <w:rPr>
              <w:rFonts w:ascii="Cambria Math" w:hAnsi="Cambria Math" w:cs="Cambria Math"/>
            </w:rPr>
            <m:t>=</m:t>
          </m:r>
          <m:f>
            <m:fPr>
              <m:ctrlPr>
                <w:rPr>
                  <w:rFonts w:ascii="Cambria Math" w:hAnsi="Cambria Math"/>
                </w:rPr>
              </m:ctrlPr>
            </m:fPr>
            <m:num>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Border,Valid</m:t>
                  </m:r>
                </m:sub>
              </m:sSub>
            </m:num>
            <m:den>
              <m:nary>
                <m:naryPr>
                  <m:chr m:val="∑"/>
                  <m:limLoc m:val="undOvr"/>
                  <m:supHide m:val="1"/>
                  <m:ctrlPr>
                    <w:rPr>
                      <w:rFonts w:ascii="Cambria Math" w:hAnsi="Cambria Math"/>
                      <w:vertAlign w:val="subscript"/>
                    </w:rPr>
                  </m:ctrlPr>
                </m:naryPr>
                <m:sub>
                  <m:r>
                    <m:rPr>
                      <m:sty m:val="p"/>
                    </m:rPr>
                    <w:rPr>
                      <w:rFonts w:ascii="Cambria Math" w:hAnsi="Cambria Math"/>
                      <w:vertAlign w:val="subscript"/>
                    </w:rPr>
                    <m:t>all borders</m:t>
                  </m:r>
                </m:sub>
                <m:sup/>
                <m:e>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Border,Valid</m:t>
                      </m:r>
                    </m:sub>
                  </m:sSub>
                </m:e>
              </m:nary>
            </m:den>
          </m:f>
        </m:oMath>
      </m:oMathPara>
    </w:p>
    <w:p w14:paraId="5D9C7053" w14:textId="56C5505F" w:rsidR="002922F6" w:rsidRPr="00EC2089" w:rsidRDefault="00382F1D" w:rsidP="002922F6">
      <w:pPr>
        <w:spacing w:after="0" w:line="240" w:lineRule="auto"/>
        <w:rPr>
          <w:rFonts w:ascii="Arial" w:hAnsi="Arial" w:cs="Arial"/>
        </w:rPr>
      </w:pPr>
      <m:oMathPara>
        <m:oMath>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Border,Valid</m:t>
              </m:r>
            </m:sub>
          </m:sSub>
          <m:r>
            <m:rPr>
              <m:sty m:val="p"/>
            </m:rPr>
            <w:rPr>
              <w:rFonts w:ascii="Cambria Math" w:hAnsi="Cambria Math" w:cs="Cambria Math"/>
            </w:rPr>
            <m:t>=</m:t>
          </m:r>
          <m:func>
            <m:funcPr>
              <m:ctrlPr>
                <w:rPr>
                  <w:rFonts w:ascii="Cambria Math" w:hAnsi="Cambria Math" w:cs="Cambria Math"/>
                </w:rPr>
              </m:ctrlPr>
            </m:funcPr>
            <m:fName>
              <m:r>
                <w:rPr>
                  <w:rFonts w:ascii="Cambria Math" w:hAnsi="Cambria Math" w:cs="Cambria Math"/>
                </w:rPr>
                <m:t>max</m:t>
              </m:r>
            </m:fName>
            <m:e>
              <m:d>
                <m:dPr>
                  <m:ctrlPr>
                    <w:rPr>
                      <w:rFonts w:ascii="Cambria Math" w:hAnsi="Cambria Math" w:cs="Cambria Math"/>
                    </w:rPr>
                  </m:ctrlPr>
                </m:dPr>
                <m:e>
                  <m:r>
                    <m:rPr>
                      <m:sty m:val="p"/>
                    </m:rPr>
                    <w:rPr>
                      <w:rFonts w:ascii="Cambria Math" w:hAnsi="Cambria Math" w:cs="Cambria Math"/>
                    </w:rPr>
                    <m:t xml:space="preserve">0, </m:t>
                  </m:r>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Validation Bilateral,Border</m:t>
                      </m:r>
                    </m:sub>
                  </m:sSub>
                  <m:r>
                    <m:rPr>
                      <m:sty m:val="p"/>
                    </m:rPr>
                    <w:rPr>
                      <w:rFonts w:ascii="Cambria Math" w:hAnsi="Cambria Math"/>
                      <w:vertAlign w:val="subscript"/>
                    </w:rPr>
                    <m:t>-</m:t>
                  </m:r>
                  <m:nary>
                    <m:naryPr>
                      <m:chr m:val="∑"/>
                      <m:limLoc m:val="undOvr"/>
                      <m:supHide m:val="1"/>
                      <m:ctrlPr>
                        <w:rPr>
                          <w:rFonts w:ascii="Cambria Math" w:hAnsi="Cambria Math"/>
                          <w:vertAlign w:val="subscript"/>
                        </w:rPr>
                      </m:ctrlPr>
                    </m:naryPr>
                    <m:sub>
                      <m:r>
                        <m:rPr>
                          <m:sty m:val="p"/>
                        </m:rPr>
                        <w:rPr>
                          <w:rFonts w:ascii="Cambria Math" w:hAnsi="Cambria Math"/>
                          <w:vertAlign w:val="subscript"/>
                        </w:rPr>
                        <m:t>ML,border</m:t>
                      </m:r>
                    </m:sub>
                    <m:sup/>
                    <m:e>
                      <m:sSub>
                        <m:sSubPr>
                          <m:ctrlPr>
                            <w:rPr>
                              <w:rFonts w:ascii="Cambria Math" w:hAnsi="Cambria Math"/>
                              <w:vertAlign w:val="subscript"/>
                            </w:rPr>
                          </m:ctrlPr>
                        </m:sSubPr>
                        <m:e>
                          <m:r>
                            <m:rPr>
                              <m:sty m:val="p"/>
                            </m:rPr>
                            <w:rPr>
                              <w:rFonts w:ascii="Cambria Math" w:hAnsi="Cambria Math"/>
                            </w:rPr>
                            <m:t>NTC</m:t>
                          </m:r>
                        </m:e>
                        <m:sub>
                          <m:r>
                            <m:rPr>
                              <m:sty m:val="p"/>
                            </m:rPr>
                            <w:rPr>
                              <w:rFonts w:ascii="Cambria Math" w:hAnsi="Cambria Math"/>
                              <w:vertAlign w:val="subscript"/>
                            </w:rPr>
                            <m:t>ML</m:t>
                          </m:r>
                        </m:sub>
                      </m:sSub>
                    </m:e>
                  </m:nary>
                </m:e>
              </m:d>
            </m:e>
          </m:func>
        </m:oMath>
      </m:oMathPara>
    </w:p>
    <w:p w14:paraId="558E054E" w14:textId="77777777" w:rsidR="002922F6" w:rsidRPr="00EC2089" w:rsidRDefault="00382F1D" w:rsidP="002922F6">
      <w:pPr>
        <w:pStyle w:val="Paragraphedeliste"/>
        <w:numPr>
          <w:ilvl w:val="0"/>
          <w:numId w:val="36"/>
        </w:numPr>
        <w:spacing w:after="0" w:line="240" w:lineRule="auto"/>
        <w:jc w:val="left"/>
        <w:rPr>
          <w:rFonts w:ascii="Arial" w:hAnsi="Arial" w:cs="Arial"/>
        </w:rPr>
      </w:pPr>
      <m:oMath>
        <m:sSub>
          <m:sSubPr>
            <m:ctrlPr>
              <w:rPr>
                <w:rFonts w:ascii="Cambria Math" w:hAnsi="Cambria Math" w:cs="Arial"/>
              </w:rPr>
            </m:ctrlPr>
          </m:sSubPr>
          <m:e>
            <m:r>
              <m:rPr>
                <m:sty m:val="p"/>
              </m:rPr>
              <w:rPr>
                <w:rFonts w:ascii="Cambria Math" w:hAnsi="Cambria Math" w:cs="Arial"/>
              </w:rPr>
              <m:t>Margin</m:t>
            </m:r>
          </m:e>
          <m:sub>
            <m:r>
              <w:rPr>
                <w:rFonts w:ascii="Cambria Math" w:hAnsi="Cambria Math" w:cs="Arial"/>
              </w:rPr>
              <m:t>Border</m:t>
            </m:r>
          </m:sub>
        </m:sSub>
        <m:r>
          <m:rPr>
            <m:sty m:val="p"/>
          </m:rPr>
          <w:rPr>
            <w:rFonts w:ascii="Cambria Math" w:hAnsi="Cambria Math" w:cs="Arial"/>
          </w:rPr>
          <m:t xml:space="preserve">= </m:t>
        </m:r>
        <m:sSub>
          <m:sSubPr>
            <m:ctrlPr>
              <w:rPr>
                <w:rFonts w:ascii="Cambria Math" w:hAnsi="Arial" w:cs="Arial"/>
                <w:vertAlign w:val="subscript"/>
              </w:rPr>
            </m:ctrlPr>
          </m:sSubPr>
          <m:e>
            <m:r>
              <m:rPr>
                <m:sty m:val="p"/>
              </m:rPr>
              <w:rPr>
                <w:rFonts w:ascii="Cambria Math" w:hAnsi="Arial" w:cs="Arial"/>
              </w:rPr>
              <m:t>NTC</m:t>
            </m:r>
          </m:e>
          <m:sub>
            <m:r>
              <m:rPr>
                <m:sty m:val="p"/>
              </m:rPr>
              <w:rPr>
                <w:rFonts w:ascii="Cambria Math" w:hAnsi="Arial" w:cs="Arial"/>
                <w:vertAlign w:val="subscript"/>
              </w:rPr>
              <m:t>Border, intermediate</m:t>
            </m:r>
          </m:sub>
        </m:sSub>
        <m:r>
          <w:rPr>
            <w:rFonts w:ascii="Cambria Math" w:hAnsi="Cambria Math" w:cs="Arial"/>
            <w:vertAlign w:val="subscript"/>
          </w:rPr>
          <m:t>-</m:t>
        </m:r>
        <m:sSub>
          <m:sSubPr>
            <m:ctrlPr>
              <w:rPr>
                <w:rFonts w:ascii="Cambria Math" w:hAnsi="Cambria Math" w:cs="Arial"/>
              </w:rPr>
            </m:ctrlPr>
          </m:sSubPr>
          <m:e>
            <m:r>
              <w:rPr>
                <w:rFonts w:ascii="Cambria Math" w:hAnsi="Cambria Math" w:cs="Arial"/>
              </w:rPr>
              <m:t>IDS</m:t>
            </m:r>
          </m:e>
          <m:sub>
            <m:r>
              <w:rPr>
                <w:rFonts w:ascii="Cambria Math" w:hAnsi="Cambria Math" w:cs="Arial"/>
              </w:rPr>
              <m:t>Border</m:t>
            </m:r>
          </m:sub>
        </m:sSub>
      </m:oMath>
    </w:p>
    <w:p w14:paraId="446E636B" w14:textId="77777777" w:rsidR="002922F6" w:rsidRDefault="002922F6" w:rsidP="002922F6">
      <w:pPr>
        <w:spacing w:after="0" w:line="240" w:lineRule="auto"/>
        <w:rPr>
          <w:rFonts w:ascii="Arial" w:hAnsi="Arial" w:cs="Arial"/>
        </w:rPr>
      </w:pPr>
    </w:p>
    <w:p w14:paraId="59E8D0CB" w14:textId="6AA9230D" w:rsidR="002922F6" w:rsidRPr="00EC2089" w:rsidRDefault="002922F6" w:rsidP="002922F6">
      <w:pPr>
        <w:pStyle w:val="Paragraphedeliste"/>
        <w:numPr>
          <w:ilvl w:val="0"/>
          <w:numId w:val="36"/>
        </w:numPr>
        <w:spacing w:after="0" w:line="240" w:lineRule="auto"/>
        <w:jc w:val="left"/>
        <w:rPr>
          <w:rFonts w:ascii="Arial" w:hAnsi="Arial" w:cs="Arial"/>
        </w:rPr>
      </w:pPr>
      <m:oMath>
        <m:r>
          <m:rPr>
            <m:sty m:val="p"/>
          </m:rPr>
          <w:rPr>
            <w:rFonts w:ascii="Cambria Math" w:hAnsi="Cambria Math" w:cs="Arial"/>
          </w:rPr>
          <m:t>AdditionalReduction</m:t>
        </m:r>
        <m:r>
          <w:rPr>
            <w:rFonts w:ascii="Cambria Math" w:hAnsi="Cambria Math" w:cs="Arial"/>
          </w:rPr>
          <m:t xml:space="preserve">= </m:t>
        </m:r>
        <m:nary>
          <m:naryPr>
            <m:chr m:val="∑"/>
            <m:limLoc m:val="undOvr"/>
            <m:supHide m:val="1"/>
            <m:ctrlPr>
              <w:rPr>
                <w:rFonts w:ascii="Cambria Math" w:hAnsi="Cambria Math" w:cs="Arial"/>
                <w:i/>
              </w:rPr>
            </m:ctrlPr>
          </m:naryPr>
          <m:sub>
            <m:r>
              <m:rPr>
                <m:sty m:val="p"/>
              </m:rPr>
              <w:rPr>
                <w:rFonts w:ascii="Cambria Math" w:hAnsi="Cambria Math" w:cs="Arial"/>
              </w:rPr>
              <m:t>Border</m:t>
            </m:r>
          </m:sub>
          <m:sup/>
          <m:e>
            <m:r>
              <m:rPr>
                <m:sty m:val="p"/>
              </m:rPr>
              <w:rPr>
                <w:rFonts w:ascii="Cambria Math" w:hAnsi="Cambria Math" w:cs="Arial"/>
              </w:rPr>
              <m:t>max⁡</m:t>
            </m:r>
            <m:r>
              <w:rPr>
                <w:rFonts w:ascii="Cambria Math" w:hAnsi="Cambria Math" w:cs="Arial"/>
              </w:rPr>
              <m:t>(</m:t>
            </m:r>
            <m:r>
              <w:rPr>
                <w:rFonts w:ascii="Cambria Math" w:hAnsi="Arial" w:cs="Arial"/>
                <w:vertAlign w:val="subscript"/>
              </w:rPr>
              <m:t>-</m:t>
            </m:r>
            <m:sSub>
              <m:sSubPr>
                <m:ctrlPr>
                  <w:rPr>
                    <w:rFonts w:ascii="Cambria Math" w:hAnsi="Cambria Math" w:cs="Arial"/>
                  </w:rPr>
                </m:ctrlPr>
              </m:sSubPr>
              <m:e>
                <m:r>
                  <m:rPr>
                    <m:sty m:val="p"/>
                  </m:rPr>
                  <w:rPr>
                    <w:rFonts w:ascii="Cambria Math" w:hAnsi="Cambria Math" w:cs="Arial"/>
                  </w:rPr>
                  <m:t>Margin</m:t>
                </m:r>
              </m:e>
              <m:sub>
                <m:r>
                  <w:rPr>
                    <w:rFonts w:ascii="Cambria Math" w:hAnsi="Cambria Math" w:cs="Arial"/>
                  </w:rPr>
                  <m:t>Border</m:t>
                </m:r>
              </m:sub>
            </m:sSub>
            <m:r>
              <w:rPr>
                <w:rFonts w:ascii="Cambria Math" w:hAnsi="Cambria Math" w:cs="Arial"/>
              </w:rPr>
              <m:t>, 0)</m:t>
            </m:r>
          </m:e>
        </m:nary>
      </m:oMath>
    </w:p>
    <w:p w14:paraId="539EDC2E" w14:textId="77777777" w:rsidR="002922F6" w:rsidRDefault="002922F6" w:rsidP="002922F6">
      <w:pPr>
        <w:spacing w:after="0" w:line="240" w:lineRule="auto"/>
        <w:rPr>
          <w:rFonts w:ascii="Arial" w:hAnsi="Arial" w:cs="Arial"/>
          <w:sz w:val="24"/>
          <w:szCs w:val="24"/>
        </w:rPr>
      </w:pPr>
    </w:p>
    <w:p w14:paraId="1071A1C9" w14:textId="0395378C" w:rsidR="002922F6" w:rsidRPr="00EC2089" w:rsidRDefault="00382F1D" w:rsidP="002922F6">
      <w:pPr>
        <w:pStyle w:val="Paragraphedeliste"/>
        <w:numPr>
          <w:ilvl w:val="0"/>
          <w:numId w:val="36"/>
        </w:numPr>
        <w:spacing w:after="0" w:line="240" w:lineRule="auto"/>
        <w:rPr>
          <w:rFonts w:ascii="Cambria Math" w:hAnsi="Cambria Math" w:cs="Arial"/>
        </w:rPr>
      </w:pPr>
      <m:oMath>
        <m:d>
          <m:dPr>
            <m:begChr m:val="{"/>
            <m:endChr m:val=""/>
            <m:ctrlPr>
              <w:rPr>
                <w:rFonts w:ascii="Cambria Math" w:hAnsi="Cambria Math" w:cs="Cambria Math"/>
                <w:i/>
              </w:rPr>
            </m:ctrlPr>
          </m:dPr>
          <m:e>
            <m:eqArr>
              <m:eqArrPr>
                <m:ctrlPr>
                  <w:rPr>
                    <w:rFonts w:ascii="Cambria Math" w:hAnsi="Cambria Math" w:cs="Cambria Math"/>
                    <w:i/>
                  </w:rPr>
                </m:ctrlPr>
              </m:eqArrPr>
              <m:e>
                <m:sSub>
                  <m:sSubPr>
                    <m:ctrlPr>
                      <w:rPr>
                        <w:rFonts w:ascii="Cambria Math" w:hAnsi="Cambria Math" w:cs="Cambria Math"/>
                      </w:rPr>
                    </m:ctrlPr>
                  </m:sSubPr>
                  <m:e>
                    <m:r>
                      <m:rPr>
                        <m:sty m:val="p"/>
                      </m:rPr>
                      <w:rPr>
                        <w:rFonts w:ascii="Cambria Math" w:hAnsi="Cambria Math" w:cs="Cambria Math"/>
                      </w:rPr>
                      <m:t>SF</m:t>
                    </m:r>
                  </m:e>
                  <m:sub>
                    <m:r>
                      <m:rPr>
                        <m:sty m:val="p"/>
                      </m:rPr>
                      <w:rPr>
                        <w:rFonts w:ascii="Cambria Math" w:hAnsi="Cambria Math" w:cs="Cambria Math"/>
                      </w:rPr>
                      <m:t>ATC,border</m:t>
                    </m:r>
                  </m:sub>
                </m:sSub>
                <m:r>
                  <m:rPr>
                    <m:sty m:val="p"/>
                  </m:rPr>
                  <w:rPr>
                    <w:rFonts w:ascii="Cambria Math" w:hAnsi="Cambria Math" w:cs="Arial"/>
                  </w:rPr>
                  <m:t>=</m:t>
                </m:r>
                <m:f>
                  <m:fPr>
                    <m:ctrlPr>
                      <w:rPr>
                        <w:rFonts w:ascii="Cambria Math" w:hAnsi="Cambria Math" w:cs="Arial"/>
                      </w:rPr>
                    </m:ctrlPr>
                  </m:fPr>
                  <m:num>
                    <m:r>
                      <w:rPr>
                        <w:rFonts w:ascii="Cambria Math" w:hAnsi="Cambria Math" w:cs="Arial"/>
                      </w:rPr>
                      <m:t>max</m:t>
                    </m:r>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Margin</m:t>
                        </m:r>
                      </m:e>
                      <m:sub>
                        <m:r>
                          <w:rPr>
                            <w:rFonts w:ascii="Cambria Math" w:hAnsi="Cambria Math" w:cs="Arial"/>
                          </w:rPr>
                          <m:t>Border</m:t>
                        </m:r>
                      </m:sub>
                    </m:sSub>
                    <m:r>
                      <m:rPr>
                        <m:sty m:val="p"/>
                      </m:rPr>
                      <w:rPr>
                        <w:rFonts w:ascii="Cambria Math" w:hAnsi="Cambria Math" w:cs="Arial"/>
                      </w:rPr>
                      <m:t>,0)</m:t>
                    </m:r>
                  </m:num>
                  <m:den>
                    <m:nary>
                      <m:naryPr>
                        <m:chr m:val="∑"/>
                        <m:limLoc m:val="undOvr"/>
                        <m:supHide m:val="1"/>
                        <m:ctrlPr>
                          <w:rPr>
                            <w:rFonts w:ascii="Cambria Math" w:hAnsi="Cambria Math" w:cs="Arial"/>
                          </w:rPr>
                        </m:ctrlPr>
                      </m:naryPr>
                      <m:sub>
                        <m:r>
                          <m:rPr>
                            <m:sty m:val="p"/>
                          </m:rPr>
                          <w:rPr>
                            <w:rFonts w:ascii="Cambria Math" w:hAnsi="Cambria Math" w:cs="Arial"/>
                          </w:rPr>
                          <m:t>all borders</m:t>
                        </m:r>
                      </m:sub>
                      <m:sup/>
                      <m:e>
                        <m:r>
                          <m:rPr>
                            <m:sty m:val="p"/>
                          </m:rPr>
                          <w:rPr>
                            <w:rFonts w:ascii="Cambria Math" w:hAnsi="Cambria Math" w:cs="Arial"/>
                          </w:rPr>
                          <m:t>max⁡</m:t>
                        </m:r>
                        <m:r>
                          <w:rPr>
                            <w:rFonts w:ascii="Cambria Math" w:hAnsi="Cambria Math" w:cs="Arial"/>
                          </w:rPr>
                          <m:t>(</m:t>
                        </m:r>
                        <m:sSub>
                          <m:sSubPr>
                            <m:ctrlPr>
                              <w:rPr>
                                <w:rFonts w:ascii="Cambria Math" w:hAnsi="Cambria Math" w:cs="Arial"/>
                              </w:rPr>
                            </m:ctrlPr>
                          </m:sSubPr>
                          <m:e>
                            <m:r>
                              <m:rPr>
                                <m:sty m:val="p"/>
                              </m:rPr>
                              <w:rPr>
                                <w:rFonts w:ascii="Cambria Math" w:hAnsi="Cambria Math" w:cs="Arial"/>
                              </w:rPr>
                              <m:t>Margin</m:t>
                            </m:r>
                          </m:e>
                          <m:sub>
                            <m:r>
                              <w:rPr>
                                <w:rFonts w:ascii="Cambria Math" w:hAnsi="Cambria Math" w:cs="Arial"/>
                              </w:rPr>
                              <m:t>Border</m:t>
                            </m:r>
                          </m:sub>
                        </m:sSub>
                        <m:r>
                          <w:rPr>
                            <w:rFonts w:ascii="Cambria Math" w:hAnsi="Cambria Math" w:cs="Arial"/>
                          </w:rPr>
                          <m:t>,0)</m:t>
                        </m:r>
                      </m:e>
                    </m:nary>
                  </m:den>
                </m:f>
                <m:r>
                  <w:rPr>
                    <w:rFonts w:ascii="Cambria Math" w:hAnsi="Cambria Math" w:cs="Arial"/>
                  </w:rPr>
                  <m:t xml:space="preserve">      if AdditionalReduction&gt;0</m:t>
                </m:r>
              </m:e>
              <m:e>
                <m:sSub>
                  <m:sSubPr>
                    <m:ctrlPr>
                      <w:rPr>
                        <w:rFonts w:ascii="Cambria Math" w:hAnsi="Cambria Math" w:cs="Cambria Math"/>
                      </w:rPr>
                    </m:ctrlPr>
                  </m:sSubPr>
                  <m:e>
                    <m:r>
                      <m:rPr>
                        <m:sty m:val="p"/>
                      </m:rPr>
                      <w:rPr>
                        <w:rFonts w:ascii="Cambria Math" w:hAnsi="Cambria Math" w:cs="Cambria Math"/>
                      </w:rPr>
                      <m:t>SF</m:t>
                    </m:r>
                  </m:e>
                  <m:sub>
                    <m:r>
                      <m:rPr>
                        <m:sty m:val="p"/>
                      </m:rPr>
                      <w:rPr>
                        <w:rFonts w:ascii="Cambria Math" w:hAnsi="Cambria Math" w:cs="Cambria Math"/>
                      </w:rPr>
                      <m:t>ATC,border</m:t>
                    </m:r>
                  </m:sub>
                </m:sSub>
                <m:r>
                  <m:rPr>
                    <m:sty m:val="p"/>
                  </m:rPr>
                  <w:rPr>
                    <w:rFonts w:ascii="Cambria Math" w:hAnsi="Cambria Math" w:cs="Arial"/>
                  </w:rPr>
                  <m:t>=0</m:t>
                </m:r>
                <m:r>
                  <w:rPr>
                    <w:rFonts w:ascii="Cambria Math" w:hAnsi="Cambria Math" w:cs="Arial"/>
                  </w:rPr>
                  <m:t xml:space="preserve">      if AdditionalReduction=0</m:t>
                </m:r>
              </m:e>
            </m:eqArr>
          </m:e>
        </m:d>
        <m:r>
          <m:rPr>
            <m:sty m:val="p"/>
          </m:rPr>
          <w:rPr>
            <w:rFonts w:ascii="Cambria Math" w:hAnsi="Cambria Math" w:cs="Arial"/>
          </w:rPr>
          <m:t xml:space="preserve"> </m:t>
        </m:r>
      </m:oMath>
    </w:p>
    <w:p w14:paraId="72586406" w14:textId="77777777" w:rsidR="002922F6" w:rsidRPr="00EC2089" w:rsidRDefault="002922F6" w:rsidP="002922F6">
      <w:pPr>
        <w:ind w:left="360"/>
        <w:rPr>
          <w:rFonts w:ascii="Cambria Math" w:hAnsi="Cambria Math" w:cs="Arial"/>
        </w:rPr>
      </w:pPr>
    </w:p>
    <w:p w14:paraId="44022960" w14:textId="77777777" w:rsidR="002922F6" w:rsidRPr="004F0623" w:rsidRDefault="002922F6" w:rsidP="002922F6">
      <w:pPr>
        <w:spacing w:after="0" w:line="240" w:lineRule="auto"/>
        <w:rPr>
          <w:lang w:val="en-US"/>
        </w:rPr>
      </w:pPr>
      <w:bookmarkStart w:id="25" w:name="_GoBack"/>
      <w:proofErr w:type="spellStart"/>
      <w:r w:rsidRPr="004F0623">
        <w:rPr>
          <w:lang w:val="en-US"/>
        </w:rPr>
        <w:t>Being</w:t>
      </w:r>
      <w:proofErr w:type="spellEnd"/>
      <w:r w:rsidRPr="004F0623">
        <w:rPr>
          <w:lang w:val="en-US"/>
        </w:rPr>
        <w:t>:</w:t>
      </w:r>
    </w:p>
    <w:bookmarkEnd w:id="25"/>
    <w:p w14:paraId="21FA10A2" w14:textId="77777777" w:rsidR="002922F6" w:rsidRPr="00C82256" w:rsidRDefault="002922F6" w:rsidP="002922F6">
      <w:pPr>
        <w:pStyle w:val="Paragraphedeliste"/>
        <w:numPr>
          <w:ilvl w:val="0"/>
          <w:numId w:val="35"/>
        </w:numPr>
        <w:spacing w:after="0" w:line="240" w:lineRule="auto"/>
        <w:jc w:val="left"/>
        <w:rPr>
          <w:rFonts w:ascii="Arial" w:hAnsi="Arial" w:cs="Arial"/>
          <w:lang w:val="en-US"/>
        </w:rPr>
      </w:pPr>
      <w:proofErr w:type="spellStart"/>
      <w:r w:rsidRPr="00C82256">
        <w:rPr>
          <w:rFonts w:ascii="Arial" w:hAnsi="Arial" w:cs="Arial"/>
          <w:b/>
          <w:lang w:val="en-US"/>
        </w:rPr>
        <w:t>AdditionalReduction</w:t>
      </w:r>
      <w:proofErr w:type="spellEnd"/>
      <w:r>
        <w:rPr>
          <w:rFonts w:ascii="Arial" w:hAnsi="Arial" w:cs="Arial"/>
          <w:lang w:val="en-US"/>
        </w:rPr>
        <w:t xml:space="preserve"> </w:t>
      </w:r>
      <w:r w:rsidRPr="00F16D5F">
        <w:rPr>
          <w:lang w:val="en-GB"/>
        </w:rPr>
        <w:t>the additional reduction that need to be applied to the remaining borders if for at least one border the bilateral intraday schedule is higher than</w:t>
      </w:r>
      <w:r>
        <w:rPr>
          <w:rFonts w:ascii="Arial" w:hAnsi="Arial" w:cs="Arial"/>
          <w:lang w:val="en-US"/>
        </w:rPr>
        <w:t xml:space="preserve"> </w:t>
      </w:r>
      <w:proofErr w:type="spellStart"/>
      <w:r>
        <w:rPr>
          <w:rFonts w:ascii="Arial" w:hAnsi="Arial" w:cs="Arial"/>
          <w:lang w:val="en-US"/>
        </w:rPr>
        <w:t>NTC’</w:t>
      </w:r>
      <w:r w:rsidRPr="00C82256">
        <w:rPr>
          <w:rFonts w:ascii="Arial" w:hAnsi="Arial" w:cs="Arial"/>
          <w:vertAlign w:val="subscript"/>
          <w:lang w:val="en-US"/>
        </w:rPr>
        <w:t>border</w:t>
      </w:r>
      <w:proofErr w:type="spellEnd"/>
    </w:p>
    <w:p w14:paraId="115CD8A4" w14:textId="77777777" w:rsidR="002922F6" w:rsidRDefault="002922F6" w:rsidP="002922F6">
      <w:pPr>
        <w:pStyle w:val="Paragraphedeliste"/>
        <w:numPr>
          <w:ilvl w:val="0"/>
          <w:numId w:val="35"/>
        </w:numPr>
        <w:spacing w:after="0" w:line="240" w:lineRule="auto"/>
        <w:jc w:val="left"/>
        <w:rPr>
          <w:rFonts w:ascii="Arial" w:hAnsi="Arial" w:cs="Arial"/>
          <w:lang w:val="en-US"/>
        </w:rPr>
      </w:pPr>
      <w:proofErr w:type="spellStart"/>
      <w:r w:rsidRPr="00C82256">
        <w:rPr>
          <w:rFonts w:ascii="Arial" w:hAnsi="Arial" w:cs="Arial"/>
          <w:b/>
          <w:lang w:val="en-US"/>
        </w:rPr>
        <w:t>Coeff</w:t>
      </w:r>
      <w:r w:rsidRPr="00C82256">
        <w:rPr>
          <w:rFonts w:ascii="Arial" w:hAnsi="Arial" w:cs="Arial"/>
          <w:b/>
          <w:vertAlign w:val="subscript"/>
          <w:lang w:val="en-US"/>
        </w:rPr>
        <w:t>Border</w:t>
      </w:r>
      <w:proofErr w:type="spellEnd"/>
      <w:r w:rsidRPr="00C82256">
        <w:rPr>
          <w:rFonts w:ascii="Arial" w:hAnsi="Arial" w:cs="Arial"/>
          <w:b/>
          <w:lang w:val="en-US"/>
        </w:rPr>
        <w:t xml:space="preserve"> </w:t>
      </w:r>
      <w:r w:rsidRPr="00F16D5F">
        <w:rPr>
          <w:lang w:val="en-GB"/>
        </w:rPr>
        <w:t>the splitting factor</w:t>
      </w:r>
    </w:p>
    <w:p w14:paraId="31EFD17D" w14:textId="77777777" w:rsidR="002922F6" w:rsidRPr="00C82256" w:rsidRDefault="002922F6" w:rsidP="002922F6">
      <w:pPr>
        <w:pStyle w:val="Paragraphedeliste"/>
        <w:numPr>
          <w:ilvl w:val="0"/>
          <w:numId w:val="35"/>
        </w:numPr>
        <w:spacing w:after="0" w:line="240" w:lineRule="auto"/>
        <w:jc w:val="left"/>
        <w:rPr>
          <w:rFonts w:ascii="Arial" w:hAnsi="Arial" w:cs="Arial"/>
          <w:lang w:val="en-US"/>
        </w:rPr>
      </w:pPr>
      <w:proofErr w:type="spellStart"/>
      <w:r>
        <w:rPr>
          <w:rFonts w:ascii="Arial" w:hAnsi="Arial" w:cs="Arial"/>
          <w:b/>
          <w:lang w:val="en-US"/>
        </w:rPr>
        <w:t>IDS</w:t>
      </w:r>
      <w:r w:rsidRPr="00C82256">
        <w:rPr>
          <w:rFonts w:ascii="Arial" w:hAnsi="Arial" w:cs="Arial"/>
          <w:b/>
          <w:vertAlign w:val="subscript"/>
          <w:lang w:val="en-US"/>
        </w:rPr>
        <w:t>border</w:t>
      </w:r>
      <w:proofErr w:type="spellEnd"/>
      <w:r>
        <w:rPr>
          <w:rFonts w:ascii="Arial" w:hAnsi="Arial" w:cs="Arial"/>
          <w:b/>
          <w:lang w:val="en-US"/>
        </w:rPr>
        <w:t xml:space="preserve"> </w:t>
      </w:r>
      <w:r w:rsidRPr="00F16D5F">
        <w:rPr>
          <w:lang w:val="en-GB"/>
        </w:rPr>
        <w:t>the bilateral intraday schedule per border</w:t>
      </w:r>
    </w:p>
    <w:p w14:paraId="58446DF1" w14:textId="77777777" w:rsidR="002922F6" w:rsidRPr="00C82256" w:rsidRDefault="002922F6" w:rsidP="002922F6">
      <w:pPr>
        <w:pStyle w:val="Paragraphedeliste"/>
        <w:numPr>
          <w:ilvl w:val="0"/>
          <w:numId w:val="35"/>
        </w:numPr>
        <w:spacing w:after="0" w:line="240" w:lineRule="auto"/>
        <w:jc w:val="left"/>
        <w:rPr>
          <w:rFonts w:ascii="Arial" w:hAnsi="Arial" w:cs="Arial"/>
          <w:lang w:val="en-US"/>
        </w:rPr>
      </w:pPr>
      <w:proofErr w:type="spellStart"/>
      <w:r w:rsidRPr="00C82256">
        <w:rPr>
          <w:rFonts w:ascii="Arial" w:hAnsi="Arial" w:cs="Arial"/>
          <w:b/>
          <w:lang w:val="en-US"/>
        </w:rPr>
        <w:t>Margin</w:t>
      </w:r>
      <w:r w:rsidRPr="00C82256">
        <w:rPr>
          <w:rFonts w:ascii="Arial" w:hAnsi="Arial" w:cs="Arial"/>
          <w:b/>
          <w:vertAlign w:val="subscript"/>
          <w:lang w:val="en-US"/>
        </w:rPr>
        <w:t>Border</w:t>
      </w:r>
      <w:proofErr w:type="spellEnd"/>
      <w:r w:rsidRPr="00C82256">
        <w:rPr>
          <w:rFonts w:ascii="Arial" w:hAnsi="Arial" w:cs="Arial"/>
          <w:b/>
          <w:lang w:val="en-US"/>
        </w:rPr>
        <w:t xml:space="preserve"> </w:t>
      </w:r>
      <w:r w:rsidRPr="00F16D5F">
        <w:rPr>
          <w:lang w:val="en-GB"/>
        </w:rPr>
        <w:t>the remaining capacity per border</w:t>
      </w:r>
    </w:p>
    <w:p w14:paraId="543AA5F8" w14:textId="77777777" w:rsidR="002922F6" w:rsidRPr="00B856D2" w:rsidRDefault="002922F6" w:rsidP="002922F6">
      <w:pPr>
        <w:pStyle w:val="Paragraphedeliste"/>
        <w:numPr>
          <w:ilvl w:val="0"/>
          <w:numId w:val="35"/>
        </w:numPr>
        <w:spacing w:after="0" w:line="240" w:lineRule="auto"/>
        <w:jc w:val="left"/>
        <w:rPr>
          <w:rFonts w:ascii="Arial" w:hAnsi="Arial" w:cs="Arial"/>
          <w:lang w:val="en-US"/>
        </w:rPr>
      </w:pPr>
      <w:proofErr w:type="spellStart"/>
      <w:r w:rsidRPr="008C5990">
        <w:rPr>
          <w:rFonts w:ascii="Arial" w:hAnsi="Arial" w:cs="Arial"/>
          <w:b/>
          <w:lang w:val="en-US"/>
        </w:rPr>
        <w:t>NTC</w:t>
      </w:r>
      <w:r w:rsidRPr="00060AFE">
        <w:rPr>
          <w:rFonts w:ascii="Arial" w:hAnsi="Arial" w:cs="Arial"/>
          <w:b/>
          <w:vertAlign w:val="subscript"/>
          <w:lang w:val="en-US"/>
        </w:rPr>
        <w:t>Final</w:t>
      </w:r>
      <w:proofErr w:type="spellEnd"/>
      <w:r w:rsidRPr="00DB5725">
        <w:rPr>
          <w:rFonts w:ascii="Arial" w:hAnsi="Arial" w:cs="Arial"/>
          <w:lang w:val="en-US"/>
        </w:rPr>
        <w:t xml:space="preserve"> </w:t>
      </w:r>
      <w:r w:rsidRPr="00F16D5F">
        <w:rPr>
          <w:lang w:val="en-GB"/>
        </w:rPr>
        <w:t>the total NTC to be split</w:t>
      </w:r>
    </w:p>
    <w:p w14:paraId="68FDF8C0" w14:textId="77777777" w:rsidR="002922F6" w:rsidRPr="00F16D5F" w:rsidRDefault="002922F6" w:rsidP="002922F6">
      <w:pPr>
        <w:pStyle w:val="Paragraphedeliste"/>
        <w:numPr>
          <w:ilvl w:val="0"/>
          <w:numId w:val="35"/>
        </w:numPr>
        <w:spacing w:after="0" w:line="240" w:lineRule="auto"/>
        <w:jc w:val="left"/>
        <w:rPr>
          <w:lang w:val="en-GB"/>
        </w:rPr>
      </w:pPr>
      <w:proofErr w:type="spellStart"/>
      <w:r w:rsidRPr="00EB092C">
        <w:rPr>
          <w:rFonts w:ascii="Arial" w:hAnsi="Arial" w:cs="Arial"/>
          <w:b/>
          <w:lang w:val="en-US"/>
        </w:rPr>
        <w:t>NTC</w:t>
      </w:r>
      <w:r>
        <w:rPr>
          <w:rFonts w:ascii="Arial" w:hAnsi="Arial" w:cs="Arial"/>
          <w:b/>
          <w:vertAlign w:val="subscript"/>
          <w:lang w:val="en-US"/>
        </w:rPr>
        <w:t>border</w:t>
      </w:r>
      <w:proofErr w:type="spellEnd"/>
      <w:r>
        <w:rPr>
          <w:rFonts w:ascii="Arial" w:hAnsi="Arial" w:cs="Arial"/>
          <w:lang w:val="en-US"/>
        </w:rPr>
        <w:t xml:space="preserve"> </w:t>
      </w:r>
      <w:r w:rsidRPr="00F16D5F">
        <w:rPr>
          <w:lang w:val="en-GB"/>
        </w:rPr>
        <w:t>the final bilateral NTC that is given to the market</w:t>
      </w:r>
    </w:p>
    <w:p w14:paraId="723CDFE6" w14:textId="77777777" w:rsidR="002922F6" w:rsidRPr="00F16D5F" w:rsidRDefault="002922F6" w:rsidP="002922F6">
      <w:pPr>
        <w:pStyle w:val="Paragraphedeliste"/>
        <w:numPr>
          <w:ilvl w:val="0"/>
          <w:numId w:val="35"/>
        </w:numPr>
        <w:spacing w:after="0" w:line="240" w:lineRule="auto"/>
        <w:jc w:val="left"/>
        <w:rPr>
          <w:lang w:val="en-GB"/>
        </w:rPr>
      </w:pPr>
      <w:r>
        <w:rPr>
          <w:rFonts w:ascii="Arial" w:hAnsi="Arial" w:cs="Arial"/>
          <w:b/>
          <w:lang w:val="en-US"/>
        </w:rPr>
        <w:t>NTC’’</w:t>
      </w:r>
      <w:proofErr w:type="spellStart"/>
      <w:r w:rsidRPr="00060AFE">
        <w:rPr>
          <w:rFonts w:ascii="Arial" w:hAnsi="Arial" w:cs="Arial"/>
          <w:b/>
          <w:vertAlign w:val="subscript"/>
          <w:lang w:val="en-US"/>
        </w:rPr>
        <w:t>border,valid</w:t>
      </w:r>
      <w:proofErr w:type="spellEnd"/>
      <w:r w:rsidRPr="00060AFE">
        <w:rPr>
          <w:rFonts w:ascii="Arial" w:hAnsi="Arial" w:cs="Arial"/>
          <w:b/>
          <w:vertAlign w:val="subscript"/>
          <w:lang w:val="en-US"/>
        </w:rPr>
        <w:t xml:space="preserve"> </w:t>
      </w:r>
      <w:r w:rsidRPr="00F16D5F">
        <w:rPr>
          <w:lang w:val="en-GB"/>
        </w:rPr>
        <w:t>the validated NTC of the border calculated in the step “Bilateral Validation” without Merchant Lines</w:t>
      </w:r>
    </w:p>
    <w:p w14:paraId="246667F4" w14:textId="77777777" w:rsidR="002922F6" w:rsidRPr="00F16D5F" w:rsidRDefault="002922F6" w:rsidP="002922F6">
      <w:pPr>
        <w:pStyle w:val="Paragraphedeliste"/>
        <w:numPr>
          <w:ilvl w:val="0"/>
          <w:numId w:val="35"/>
        </w:numPr>
        <w:spacing w:after="0" w:line="240" w:lineRule="auto"/>
        <w:jc w:val="left"/>
        <w:rPr>
          <w:lang w:val="en-GB"/>
        </w:rPr>
      </w:pPr>
      <w:proofErr w:type="spellStart"/>
      <w:r w:rsidRPr="00BD051C">
        <w:rPr>
          <w:rFonts w:ascii="Arial" w:hAnsi="Arial" w:cs="Arial"/>
          <w:b/>
          <w:lang w:val="en-US"/>
        </w:rPr>
        <w:t>NTC</w:t>
      </w:r>
      <w:r>
        <w:rPr>
          <w:rFonts w:ascii="Arial" w:hAnsi="Arial" w:cs="Arial"/>
          <w:b/>
          <w:lang w:val="en-US"/>
        </w:rPr>
        <w:t>’</w:t>
      </w:r>
      <w:r w:rsidRPr="00BD051C">
        <w:rPr>
          <w:rFonts w:ascii="Arial" w:hAnsi="Arial" w:cs="Arial"/>
          <w:b/>
          <w:vertAlign w:val="subscript"/>
          <w:lang w:val="en-US"/>
        </w:rPr>
        <w:t>Validation</w:t>
      </w:r>
      <w:proofErr w:type="spellEnd"/>
      <w:r w:rsidRPr="00BD051C">
        <w:rPr>
          <w:rFonts w:ascii="Arial" w:hAnsi="Arial" w:cs="Arial"/>
          <w:b/>
          <w:vertAlign w:val="subscript"/>
          <w:lang w:val="en-US"/>
        </w:rPr>
        <w:t xml:space="preserve"> </w:t>
      </w:r>
      <w:r>
        <w:rPr>
          <w:rFonts w:ascii="Arial" w:hAnsi="Arial" w:cs="Arial"/>
          <w:b/>
          <w:vertAlign w:val="subscript"/>
          <w:lang w:val="en-US"/>
        </w:rPr>
        <w:t>Bilateral, Border</w:t>
      </w:r>
      <w:r w:rsidRPr="00821A75">
        <w:rPr>
          <w:rFonts w:ascii="Arial" w:hAnsi="Arial" w:cs="Arial"/>
          <w:lang w:val="en-US"/>
        </w:rPr>
        <w:t xml:space="preserve"> </w:t>
      </w:r>
      <w:r w:rsidRPr="00F16D5F">
        <w:rPr>
          <w:lang w:val="en-GB"/>
        </w:rPr>
        <w:t>the validated NTC of the border calculated in the step “Bilateral Validation”</w:t>
      </w:r>
    </w:p>
    <w:p w14:paraId="07AEB69D" w14:textId="77777777" w:rsidR="002922F6" w:rsidRPr="00F16D5F" w:rsidRDefault="00382F1D" w:rsidP="002922F6">
      <w:pPr>
        <w:pStyle w:val="Paragraphedeliste"/>
        <w:numPr>
          <w:ilvl w:val="0"/>
          <w:numId w:val="35"/>
        </w:numPr>
        <w:spacing w:after="0" w:line="240" w:lineRule="auto"/>
        <w:jc w:val="left"/>
        <w:rPr>
          <w:lang w:val="en-GB"/>
        </w:rPr>
      </w:pPr>
      <m:oMath>
        <m:nary>
          <m:naryPr>
            <m:chr m:val="∑"/>
            <m:limLoc m:val="undOvr"/>
            <m:supHide m:val="1"/>
            <m:ctrlPr>
              <w:rPr>
                <w:rFonts w:ascii="Cambria Math" w:hAnsi="Cambria Math"/>
                <w:b/>
                <w:vertAlign w:val="subscript"/>
              </w:rPr>
            </m:ctrlPr>
          </m:naryPr>
          <m:sub>
            <m:r>
              <m:rPr>
                <m:sty m:val="b"/>
              </m:rPr>
              <w:rPr>
                <w:rFonts w:ascii="Cambria Math" w:hAnsi="Cambria Math"/>
                <w:vertAlign w:val="subscript"/>
                <w:lang w:val="en-US"/>
              </w:rPr>
              <m:t>ML,border</m:t>
            </m:r>
          </m:sub>
          <m:sup/>
          <m:e>
            <m:sSub>
              <m:sSubPr>
                <m:ctrlPr>
                  <w:rPr>
                    <w:rFonts w:ascii="Cambria Math" w:hAnsi="Cambria Math"/>
                    <w:b/>
                    <w:vertAlign w:val="subscript"/>
                  </w:rPr>
                </m:ctrlPr>
              </m:sSubPr>
              <m:e>
                <m:r>
                  <m:rPr>
                    <m:sty m:val="b"/>
                  </m:rPr>
                  <w:rPr>
                    <w:rFonts w:ascii="Cambria Math" w:hAnsi="Cambria Math"/>
                    <w:lang w:val="en-US"/>
                  </w:rPr>
                  <m:t>NTC</m:t>
                </m:r>
              </m:e>
              <m:sub>
                <m:r>
                  <m:rPr>
                    <m:sty m:val="b"/>
                  </m:rPr>
                  <w:rPr>
                    <w:rFonts w:ascii="Cambria Math" w:hAnsi="Cambria Math"/>
                    <w:vertAlign w:val="subscript"/>
                    <w:lang w:val="en-US"/>
                  </w:rPr>
                  <m:t>ML</m:t>
                </m:r>
              </m:sub>
            </m:sSub>
          </m:e>
        </m:nary>
      </m:oMath>
      <w:r w:rsidR="002922F6" w:rsidRPr="00DB5725">
        <w:rPr>
          <w:rFonts w:ascii="Arial" w:hAnsi="Arial" w:cs="Arial"/>
          <w:lang w:val="en-US"/>
        </w:rPr>
        <w:t xml:space="preserve"> </w:t>
      </w:r>
      <w:proofErr w:type="gramStart"/>
      <w:r w:rsidR="002922F6" w:rsidRPr="00F16D5F">
        <w:rPr>
          <w:lang w:val="en-GB"/>
        </w:rPr>
        <w:t>is</w:t>
      </w:r>
      <w:proofErr w:type="gramEnd"/>
      <w:r w:rsidR="002922F6" w:rsidRPr="00F16D5F">
        <w:rPr>
          <w:lang w:val="en-GB"/>
        </w:rPr>
        <w:t xml:space="preserve"> the sum of the NTCs of the merchant lines belonging to the border, which are inputs of the process.</w:t>
      </w:r>
    </w:p>
    <w:p w14:paraId="54A056A3" w14:textId="77777777" w:rsidR="002922F6" w:rsidRDefault="002922F6" w:rsidP="002922F6">
      <w:pPr>
        <w:pStyle w:val="Paragraphedeliste"/>
        <w:numPr>
          <w:ilvl w:val="0"/>
          <w:numId w:val="35"/>
        </w:numPr>
        <w:spacing w:after="0" w:line="240" w:lineRule="auto"/>
        <w:jc w:val="left"/>
        <w:rPr>
          <w:rFonts w:ascii="Arial" w:hAnsi="Arial" w:cs="Arial"/>
          <w:lang w:val="en-US"/>
        </w:rPr>
      </w:pPr>
      <w:proofErr w:type="spellStart"/>
      <w:r w:rsidRPr="00C82256">
        <w:rPr>
          <w:rFonts w:ascii="Arial" w:hAnsi="Arial" w:cs="Arial"/>
          <w:b/>
          <w:lang w:val="en-US"/>
        </w:rPr>
        <w:t>SF</w:t>
      </w:r>
      <w:r w:rsidRPr="00C82256">
        <w:rPr>
          <w:rFonts w:ascii="Arial" w:hAnsi="Arial" w:cs="Arial"/>
          <w:b/>
          <w:vertAlign w:val="subscript"/>
          <w:lang w:val="en-US"/>
        </w:rPr>
        <w:t>ATC,border</w:t>
      </w:r>
      <w:proofErr w:type="spellEnd"/>
      <w:r>
        <w:rPr>
          <w:rFonts w:ascii="Arial" w:hAnsi="Arial" w:cs="Arial"/>
          <w:lang w:val="en-US"/>
        </w:rPr>
        <w:t xml:space="preserve"> </w:t>
      </w:r>
      <w:r w:rsidRPr="00F16D5F">
        <w:rPr>
          <w:lang w:val="en-GB"/>
        </w:rPr>
        <w:t xml:space="preserve">the splitting factor that defines the distribution of the </w:t>
      </w:r>
      <w:proofErr w:type="spellStart"/>
      <w:r w:rsidRPr="00F16D5F">
        <w:rPr>
          <w:lang w:val="en-GB"/>
        </w:rPr>
        <w:t>AdditionalReduction</w:t>
      </w:r>
      <w:proofErr w:type="spellEnd"/>
      <w:r w:rsidRPr="00F16D5F">
        <w:rPr>
          <w:lang w:val="en-GB"/>
        </w:rPr>
        <w:t xml:space="preserve"> </w:t>
      </w:r>
    </w:p>
    <w:p w14:paraId="26288E7F" w14:textId="6448046F" w:rsidR="002922F6" w:rsidRDefault="002922F6" w:rsidP="002922F6">
      <w:pPr>
        <w:pStyle w:val="Paragraphedeliste"/>
        <w:numPr>
          <w:ilvl w:val="0"/>
          <w:numId w:val="35"/>
        </w:numPr>
        <w:spacing w:after="0" w:line="240" w:lineRule="auto"/>
        <w:jc w:val="left"/>
        <w:rPr>
          <w:lang w:val="en-GB"/>
        </w:rPr>
      </w:pPr>
      <w:r>
        <w:rPr>
          <w:rFonts w:ascii="Arial" w:hAnsi="Arial" w:cs="Arial"/>
          <w:b/>
          <w:lang w:val="en-US"/>
        </w:rPr>
        <w:t xml:space="preserve">Border </w:t>
      </w:r>
      <w:r w:rsidRPr="00F16D5F">
        <w:rPr>
          <w:lang w:val="en-GB"/>
        </w:rPr>
        <w:t>refers to AT, CH, FR and SLO</w:t>
      </w:r>
    </w:p>
    <w:p w14:paraId="39DF0D50" w14:textId="77777777" w:rsidR="007C2D02" w:rsidRPr="00F16D5F" w:rsidRDefault="007C2D02" w:rsidP="007C2D02">
      <w:pPr>
        <w:pStyle w:val="Paragraphedeliste"/>
        <w:spacing w:after="0" w:line="240" w:lineRule="auto"/>
        <w:jc w:val="left"/>
        <w:rPr>
          <w:lang w:val="en-GB"/>
        </w:rPr>
      </w:pPr>
    </w:p>
    <w:p w14:paraId="6A5B2ABD" w14:textId="1F56660A" w:rsidR="00CE7887" w:rsidRPr="00285E99" w:rsidRDefault="00CE7887" w:rsidP="00CE7887">
      <w:pPr>
        <w:pStyle w:val="Titre2"/>
        <w:rPr>
          <w:lang w:val="en-GB"/>
        </w:rPr>
      </w:pPr>
      <w:r w:rsidRPr="00285E99">
        <w:rPr>
          <w:lang w:val="en-GB"/>
        </w:rPr>
        <w:t>Fall</w:t>
      </w:r>
      <w:r w:rsidR="003A1E48">
        <w:rPr>
          <w:lang w:val="en-GB"/>
        </w:rPr>
        <w:t xml:space="preserve"> </w:t>
      </w:r>
      <w:r w:rsidRPr="00285E99">
        <w:rPr>
          <w:lang w:val="en-GB"/>
        </w:rPr>
        <w:t>back procedure</w:t>
      </w:r>
      <w:bookmarkEnd w:id="24"/>
    </w:p>
    <w:p w14:paraId="46837218" w14:textId="2749B8BE" w:rsidR="00CE7887" w:rsidRPr="00D94D5D" w:rsidRDefault="00CE7887" w:rsidP="00CE7887">
      <w:pPr>
        <w:pStyle w:val="Paragraphedeliste"/>
        <w:ind w:left="0"/>
        <w:rPr>
          <w:lang w:val="en-GB"/>
        </w:rPr>
      </w:pPr>
      <w:r w:rsidRPr="00D94D5D">
        <w:rPr>
          <w:lang w:val="en-GB"/>
        </w:rPr>
        <w:t xml:space="preserve">At the beginning and during every </w:t>
      </w:r>
      <w:r>
        <w:rPr>
          <w:lang w:val="en-GB"/>
        </w:rPr>
        <w:t>ID</w:t>
      </w:r>
      <w:r w:rsidRPr="00D94D5D">
        <w:rPr>
          <w:lang w:val="en-GB"/>
        </w:rPr>
        <w:t xml:space="preserve"> process the availability of all necessary files are constantly checked. For files that are missing or do not respect the formatting rules, automatic replacement is performed. If a necessary file is not received in time and no replacement is possible or the calculation dose not succeed, the process is ended and reported as failed. In case of process failure, the commercial department will use the output of the D-2-process (intraday ATC will be computed out of D-2 NTC).</w:t>
      </w:r>
      <w:r w:rsidRPr="001C2F43">
        <w:rPr>
          <w:lang w:val="en-US"/>
        </w:rPr>
        <w:t xml:space="preserve"> </w:t>
      </w:r>
    </w:p>
    <w:p w14:paraId="3F06E2BC" w14:textId="13AC085B" w:rsidR="00E06448" w:rsidRPr="00285E99" w:rsidRDefault="00E06448" w:rsidP="00E06448">
      <w:pPr>
        <w:pStyle w:val="Titre1"/>
        <w:rPr>
          <w:lang w:val="en-GB"/>
        </w:rPr>
      </w:pPr>
      <w:r w:rsidRPr="00285E99">
        <w:rPr>
          <w:lang w:val="en-GB"/>
        </w:rPr>
        <w:lastRenderedPageBreak/>
        <w:t>Italy’s Export direction</w:t>
      </w:r>
      <w:bookmarkEnd w:id="23"/>
    </w:p>
    <w:p w14:paraId="49C943C7" w14:textId="493A1663" w:rsidR="00E06448" w:rsidRPr="00285E99" w:rsidRDefault="00E06448" w:rsidP="00E06448">
      <w:pPr>
        <w:pStyle w:val="Titre2"/>
        <w:rPr>
          <w:lang w:val="en-GB"/>
        </w:rPr>
      </w:pPr>
      <w:bookmarkStart w:id="26" w:name="_Toc499294989"/>
      <w:r w:rsidRPr="00285E99">
        <w:rPr>
          <w:lang w:val="en-GB"/>
        </w:rPr>
        <w:t>Methodology</w:t>
      </w:r>
      <w:bookmarkEnd w:id="26"/>
    </w:p>
    <w:p w14:paraId="4BD75310" w14:textId="77777777" w:rsidR="00FB391F" w:rsidRDefault="00FB391F" w:rsidP="00FB391F">
      <w:pPr>
        <w:rPr>
          <w:lang w:val="en-GB"/>
        </w:rPr>
      </w:pPr>
      <w:r>
        <w:rPr>
          <w:lang w:val="en-GB"/>
        </w:rPr>
        <w:t>Taking into account the historical market data for the Italy North CCR, the IN TSOs do not expect to perform daily capacity calculation in export direction for the moment because the full export is still expected to be the unlikely market direction and the optimization of the capacity in this direction is supposed to be applied rarely. Nevertheless the export capacity for each border is reassessed every year, and this value is used for the daily allocation.</w:t>
      </w:r>
    </w:p>
    <w:p w14:paraId="1E9A757D" w14:textId="77777777" w:rsidR="00FB391F" w:rsidRDefault="00FB391F" w:rsidP="00FB391F">
      <w:pPr>
        <w:rPr>
          <w:lang w:val="en-GB"/>
        </w:rPr>
      </w:pPr>
      <w:r>
        <w:rPr>
          <w:lang w:val="en-GB"/>
        </w:rPr>
        <w:t>The behaviour of the market is monitored by the TSOs of Italy North CCR. In case the number of cases in which Italy exports will significantly increase, the TSOs of Italy North CCR will propose a methodology to handle the capacity in such different scenarios.</w:t>
      </w:r>
    </w:p>
    <w:p w14:paraId="706E47E5" w14:textId="2DD12724" w:rsidR="008374CB" w:rsidRDefault="008374CB" w:rsidP="008374CB">
      <w:pPr>
        <w:rPr>
          <w:lang w:val="en-GB"/>
        </w:rPr>
      </w:pPr>
    </w:p>
    <w:p w14:paraId="5479BFC9" w14:textId="62D7BED4" w:rsidR="00E06448" w:rsidRPr="008374CB" w:rsidRDefault="00E06448" w:rsidP="008374CB">
      <w:pPr>
        <w:rPr>
          <w:lang w:val="en-GB"/>
        </w:rPr>
      </w:pPr>
    </w:p>
    <w:sectPr w:rsidR="00E06448" w:rsidRPr="008374CB" w:rsidSect="00EA46B7">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19F14" w14:textId="77777777" w:rsidR="00382F1D" w:rsidRDefault="00382F1D" w:rsidP="004F637A">
      <w:pPr>
        <w:spacing w:after="0" w:line="240" w:lineRule="auto"/>
      </w:pPr>
      <w:r>
        <w:separator/>
      </w:r>
    </w:p>
  </w:endnote>
  <w:endnote w:type="continuationSeparator" w:id="0">
    <w:p w14:paraId="213CD74E" w14:textId="77777777" w:rsidR="00382F1D" w:rsidRDefault="00382F1D" w:rsidP="004F637A">
      <w:pPr>
        <w:spacing w:after="0" w:line="240" w:lineRule="auto"/>
      </w:pPr>
      <w:r>
        <w:continuationSeparator/>
      </w:r>
    </w:p>
  </w:endnote>
  <w:endnote w:type="continuationNotice" w:id="1">
    <w:p w14:paraId="7FFFEECC" w14:textId="77777777" w:rsidR="00382F1D" w:rsidRDefault="00382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7407D" w14:textId="77777777" w:rsidR="00382F1D" w:rsidRDefault="00382F1D" w:rsidP="004F637A">
      <w:pPr>
        <w:spacing w:after="0" w:line="240" w:lineRule="auto"/>
      </w:pPr>
      <w:r>
        <w:separator/>
      </w:r>
    </w:p>
  </w:footnote>
  <w:footnote w:type="continuationSeparator" w:id="0">
    <w:p w14:paraId="61B38680" w14:textId="77777777" w:rsidR="00382F1D" w:rsidRDefault="00382F1D" w:rsidP="004F637A">
      <w:pPr>
        <w:spacing w:after="0" w:line="240" w:lineRule="auto"/>
      </w:pPr>
      <w:r>
        <w:continuationSeparator/>
      </w:r>
    </w:p>
  </w:footnote>
  <w:footnote w:type="continuationNotice" w:id="1">
    <w:p w14:paraId="74FF2909" w14:textId="77777777" w:rsidR="00382F1D" w:rsidRDefault="00382F1D">
      <w:pPr>
        <w:spacing w:after="0" w:line="240" w:lineRule="auto"/>
      </w:pPr>
    </w:p>
  </w:footnote>
  <w:footnote w:id="2">
    <w:p w14:paraId="0A7EFA7C" w14:textId="77777777" w:rsidR="009B2404" w:rsidRPr="00F94933" w:rsidRDefault="009B2404" w:rsidP="00671FB2">
      <w:pPr>
        <w:pStyle w:val="Notedebasdepage"/>
      </w:pPr>
      <w:r>
        <w:rPr>
          <w:rStyle w:val="Appelnotedebasdep"/>
        </w:rPr>
        <w:footnoteRef/>
      </w:r>
      <w:r>
        <w:t xml:space="preserve"> </w:t>
      </w:r>
      <w:r w:rsidRPr="00F94933">
        <w:t xml:space="preserve">The </w:t>
      </w:r>
      <w:proofErr w:type="spellStart"/>
      <w:r w:rsidRPr="00F94933">
        <w:t>uncertainties</w:t>
      </w:r>
      <w:proofErr w:type="spellEnd"/>
      <w:r w:rsidRPr="00F94933">
        <w:t xml:space="preserve"> </w:t>
      </w:r>
      <w:proofErr w:type="spellStart"/>
      <w:r w:rsidRPr="00F94933">
        <w:t>which</w:t>
      </w:r>
      <w:proofErr w:type="spellEnd"/>
      <w:r w:rsidRPr="00F94933">
        <w:t xml:space="preserve"> </w:t>
      </w:r>
      <w:proofErr w:type="spellStart"/>
      <w:r w:rsidRPr="00F94933">
        <w:t>directly</w:t>
      </w:r>
      <w:proofErr w:type="spellEnd"/>
      <w:r w:rsidRPr="00F94933">
        <w:t xml:space="preserve"> affect the TTC </w:t>
      </w:r>
      <w:proofErr w:type="spellStart"/>
      <w:r w:rsidRPr="00F94933">
        <w:t>computed</w:t>
      </w:r>
      <w:proofErr w:type="spellEnd"/>
      <w:r w:rsidRPr="00F94933">
        <w:t xml:space="preserve"> value </w:t>
      </w:r>
      <w:proofErr w:type="spellStart"/>
      <w:r w:rsidRPr="00F94933">
        <w:t>possibly</w:t>
      </w:r>
      <w:proofErr w:type="spellEnd"/>
      <w:r w:rsidRPr="00F94933">
        <w:t xml:space="preserve"> </w:t>
      </w:r>
      <w:proofErr w:type="spellStart"/>
      <w:r w:rsidRPr="00F94933">
        <w:t>refer</w:t>
      </w:r>
      <w:proofErr w:type="spellEnd"/>
      <w:r w:rsidRPr="00F94933">
        <w:t xml:space="preserve"> to a </w:t>
      </w:r>
      <w:proofErr w:type="spellStart"/>
      <w:r w:rsidRPr="00F94933">
        <w:t>reduced</w:t>
      </w:r>
      <w:proofErr w:type="spellEnd"/>
      <w:r w:rsidRPr="00F94933">
        <w:t xml:space="preserve"> part of the </w:t>
      </w:r>
      <w:proofErr w:type="spellStart"/>
      <w:r w:rsidRPr="00F94933">
        <w:t>physical</w:t>
      </w:r>
      <w:proofErr w:type="spellEnd"/>
      <w:r w:rsidRPr="00F94933">
        <w:t xml:space="preserve"> model, in </w:t>
      </w:r>
      <w:proofErr w:type="spellStart"/>
      <w:r w:rsidRPr="00F94933">
        <w:t>other</w:t>
      </w:r>
      <w:proofErr w:type="spellEnd"/>
      <w:r w:rsidRPr="00F94933">
        <w:t xml:space="preserve"> </w:t>
      </w:r>
      <w:proofErr w:type="spellStart"/>
      <w:r w:rsidRPr="00F94933">
        <w:t>words</w:t>
      </w:r>
      <w:proofErr w:type="spellEnd"/>
      <w:r w:rsidRPr="00F94933">
        <w:t xml:space="preserve">, TTC </w:t>
      </w:r>
      <w:proofErr w:type="spellStart"/>
      <w:r w:rsidRPr="00F94933">
        <w:t>is</w:t>
      </w:r>
      <w:proofErr w:type="spellEnd"/>
      <w:r w:rsidRPr="00F94933">
        <w:t xml:space="preserve"> </w:t>
      </w:r>
      <w:proofErr w:type="spellStart"/>
      <w:r w:rsidRPr="00F94933">
        <w:t>significantly</w:t>
      </w:r>
      <w:proofErr w:type="spellEnd"/>
      <w:r w:rsidRPr="00F94933">
        <w:t xml:space="preserve"> sensitive to a </w:t>
      </w:r>
      <w:proofErr w:type="spellStart"/>
      <w:r w:rsidRPr="00F94933">
        <w:t>possibly</w:t>
      </w:r>
      <w:proofErr w:type="spellEnd"/>
      <w:r w:rsidRPr="00F94933">
        <w:t xml:space="preserve"> </w:t>
      </w:r>
      <w:proofErr w:type="spellStart"/>
      <w:r w:rsidRPr="00F94933">
        <w:t>small</w:t>
      </w:r>
      <w:proofErr w:type="spellEnd"/>
      <w:r w:rsidRPr="00F94933">
        <w:t xml:space="preserve"> </w:t>
      </w:r>
      <w:proofErr w:type="spellStart"/>
      <w:r w:rsidRPr="00F94933">
        <w:t>subset</w:t>
      </w:r>
      <w:proofErr w:type="spellEnd"/>
      <w:r w:rsidRPr="00F94933">
        <w:t xml:space="preserve"> of the </w:t>
      </w:r>
      <w:proofErr w:type="spellStart"/>
      <w:r w:rsidRPr="00F94933">
        <w:t>whole</w:t>
      </w:r>
      <w:proofErr w:type="spellEnd"/>
      <w:r w:rsidRPr="00F94933">
        <w:t xml:space="preserve"> </w:t>
      </w:r>
      <w:proofErr w:type="spellStart"/>
      <w:r w:rsidRPr="00F94933">
        <w:t>physical</w:t>
      </w:r>
      <w:proofErr w:type="spellEnd"/>
      <w:r w:rsidRPr="00F94933">
        <w:t xml:space="preserve"> model.</w:t>
      </w:r>
    </w:p>
  </w:footnote>
  <w:footnote w:id="3">
    <w:p w14:paraId="3708C0E0" w14:textId="77777777" w:rsidR="009B2404" w:rsidRPr="00A230D9" w:rsidRDefault="009B2404" w:rsidP="008E404E">
      <w:pPr>
        <w:pStyle w:val="Notedebasdepage"/>
        <w:rPr>
          <w:lang w:val="en-US"/>
        </w:rPr>
      </w:pPr>
      <w:r>
        <w:rPr>
          <w:rStyle w:val="Appelnotedebasdep"/>
        </w:rPr>
        <w:footnoteRef/>
      </w:r>
      <w:r w:rsidRPr="00A230D9">
        <w:rPr>
          <w:lang w:val="en-US"/>
        </w:rPr>
        <w:t xml:space="preserve"> For lowe</w:t>
      </w:r>
      <w:r>
        <w:rPr>
          <w:lang w:val="en-US"/>
        </w:rPr>
        <w:t>r</w:t>
      </w:r>
      <w:r w:rsidRPr="00A230D9">
        <w:rPr>
          <w:lang w:val="en-US"/>
        </w:rPr>
        <w:t xml:space="preserve"> limits days </w:t>
      </w:r>
      <w:r>
        <w:rPr>
          <w:lang w:val="en-US"/>
        </w:rPr>
        <w:t xml:space="preserve">when the </w:t>
      </w:r>
      <w:proofErr w:type="spellStart"/>
      <w:r w:rsidRPr="00A230D9">
        <w:rPr>
          <w:lang w:val="en-US"/>
        </w:rPr>
        <w:t>pent</w:t>
      </w:r>
      <w:r>
        <w:rPr>
          <w:lang w:val="en-US"/>
        </w:rPr>
        <w:t>a</w:t>
      </w:r>
      <w:r w:rsidRPr="00A230D9">
        <w:rPr>
          <w:lang w:val="en-US"/>
        </w:rPr>
        <w:t>lateral</w:t>
      </w:r>
      <w:proofErr w:type="spellEnd"/>
      <w:r w:rsidRPr="00A230D9">
        <w:rPr>
          <w:lang w:val="en-US"/>
        </w:rPr>
        <w:t xml:space="preserve"> </w:t>
      </w:r>
      <w:r>
        <w:rPr>
          <w:lang w:val="en-US"/>
        </w:rPr>
        <w:t xml:space="preserve">procedure was applied </w:t>
      </w:r>
      <w:r w:rsidRPr="00A230D9">
        <w:rPr>
          <w:lang w:val="en-US"/>
        </w:rPr>
        <w:t xml:space="preserve">have to be included and the TTC = </w:t>
      </w:r>
      <w:r>
        <w:rPr>
          <w:lang w:val="en-US"/>
        </w:rPr>
        <w:t>TTC-</w:t>
      </w:r>
      <w:proofErr w:type="spellStart"/>
      <w:r>
        <w:rPr>
          <w:lang w:val="en-US"/>
        </w:rPr>
        <w:t>pentalateral</w:t>
      </w:r>
      <w:proofErr w:type="spellEnd"/>
      <w:r>
        <w:rPr>
          <w:lang w:val="en-US"/>
        </w:rPr>
        <w:t xml:space="preserve"> amount.</w:t>
      </w:r>
    </w:p>
  </w:footnote>
  <w:footnote w:id="4">
    <w:p w14:paraId="5A8ECC40" w14:textId="77777777" w:rsidR="009B2404" w:rsidRPr="00A807E7" w:rsidRDefault="009B2404" w:rsidP="00146642">
      <w:pPr>
        <w:pStyle w:val="Notedebasdepage"/>
        <w:rPr>
          <w:lang w:val="en-US"/>
        </w:rPr>
      </w:pPr>
      <w:r>
        <w:rPr>
          <w:rStyle w:val="Appelnotedebasdep"/>
        </w:rPr>
        <w:footnoteRef/>
      </w:r>
      <w:r w:rsidRPr="00A807E7">
        <w:rPr>
          <w:lang w:val="en-US"/>
        </w:rPr>
        <w:t xml:space="preserve"> </w:t>
      </w:r>
      <w:r>
        <w:rPr>
          <w:lang w:val="en-US"/>
        </w:rPr>
        <w:t>This means the band has been used at least in 240 hours, which roughly correspond to 10 full days.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21DE" w14:textId="2852BA06" w:rsidR="009B2404" w:rsidRPr="007101D1" w:rsidRDefault="009B2404">
    <w:pPr>
      <w:pStyle w:val="En-tte"/>
      <w:rPr>
        <w:lang w:val="de-CH"/>
      </w:rPr>
    </w:pPr>
    <w:r w:rsidRPr="007101D1">
      <w:rPr>
        <w:noProof/>
        <w:lang w:val="fr-FR" w:eastAsia="fr-FR"/>
      </w:rPr>
      <w:drawing>
        <wp:inline distT="0" distB="0" distL="0" distR="0" wp14:anchorId="0DAAB7F5" wp14:editId="695FEBD9">
          <wp:extent cx="612000" cy="244800"/>
          <wp:effectExtent l="0" t="0" r="0" b="3175"/>
          <wp:docPr id="18" name="Immagine 8" descr="D:\Users\a241504\Desktop\APG_small_truncated.jpg"/>
          <wp:cNvGraphicFramePr/>
          <a:graphic xmlns:a="http://schemas.openxmlformats.org/drawingml/2006/main">
            <a:graphicData uri="http://schemas.openxmlformats.org/drawingml/2006/picture">
              <pic:pic xmlns:pic="http://schemas.openxmlformats.org/drawingml/2006/picture">
                <pic:nvPicPr>
                  <pic:cNvPr id="18" name="Immagine 8" descr="D:\Users\a241504\Desktop\APG_small_truncated.jpg"/>
                  <pic:cNvPicPr/>
                </pic:nvPicPr>
                <pic:blipFill>
                  <a:blip r:embed="rId1" cstate="print"/>
                  <a:srcRect/>
                  <a:stretch>
                    <a:fillRect/>
                  </a:stretch>
                </pic:blipFill>
                <pic:spPr bwMode="auto">
                  <a:xfrm>
                    <a:off x="0" y="0"/>
                    <a:ext cx="612000" cy="244800"/>
                  </a:xfrm>
                  <a:prstGeom prst="rect">
                    <a:avLst/>
                  </a:prstGeom>
                  <a:noFill/>
                  <a:ln w="9525">
                    <a:noFill/>
                    <a:miter lim="800000"/>
                    <a:headEnd/>
                    <a:tailEnd/>
                  </a:ln>
                </pic:spPr>
              </pic:pic>
            </a:graphicData>
          </a:graphic>
        </wp:inline>
      </w:drawing>
    </w:r>
    <w:r>
      <w:rPr>
        <w:lang w:val="de-CH"/>
      </w:rPr>
      <w:t xml:space="preserve">     </w:t>
    </w:r>
    <w:r w:rsidRPr="007101D1">
      <w:rPr>
        <w:noProof/>
        <w:lang w:val="fr-FR" w:eastAsia="fr-FR"/>
      </w:rPr>
      <w:drawing>
        <wp:inline distT="0" distB="0" distL="0" distR="0" wp14:anchorId="39A46460" wp14:editId="72AB9CAA">
          <wp:extent cx="791041" cy="195009"/>
          <wp:effectExtent l="0" t="0" r="9525" b="0"/>
          <wp:docPr id="1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91041" cy="195009"/>
                  </a:xfrm>
                  <a:prstGeom prst="rect">
                    <a:avLst/>
                  </a:prstGeom>
                </pic:spPr>
              </pic:pic>
            </a:graphicData>
          </a:graphic>
        </wp:inline>
      </w:drawing>
    </w:r>
    <w:r>
      <w:rPr>
        <w:lang w:val="de-CH"/>
      </w:rPr>
      <w:t xml:space="preserve">     </w:t>
    </w:r>
    <w:r w:rsidRPr="007101D1">
      <w:rPr>
        <w:noProof/>
        <w:lang w:val="fr-FR" w:eastAsia="fr-FR"/>
      </w:rPr>
      <w:drawing>
        <wp:inline distT="0" distB="0" distL="0" distR="0" wp14:anchorId="6E05BB95" wp14:editId="6CFA2DE6">
          <wp:extent cx="448967" cy="183409"/>
          <wp:effectExtent l="0" t="0" r="0" b="7620"/>
          <wp:docPr id="1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pic:cNvPicPr>
                    <a:picLocks noChangeAspect="1" noChangeArrowheads="1"/>
                  </pic:cNvPicPr>
                </pic:nvPicPr>
                <pic:blipFill>
                  <a:blip r:embed="rId3" cstate="print"/>
                  <a:srcRect/>
                  <a:stretch>
                    <a:fillRect/>
                  </a:stretch>
                </pic:blipFill>
                <pic:spPr bwMode="auto">
                  <a:xfrm>
                    <a:off x="0" y="0"/>
                    <a:ext cx="448967" cy="183409"/>
                  </a:xfrm>
                  <a:prstGeom prst="rect">
                    <a:avLst/>
                  </a:prstGeom>
                  <a:noFill/>
                  <a:ln w="9525">
                    <a:noFill/>
                    <a:miter lim="800000"/>
                    <a:headEnd/>
                    <a:tailEnd/>
                  </a:ln>
                </pic:spPr>
              </pic:pic>
            </a:graphicData>
          </a:graphic>
        </wp:inline>
      </w:drawing>
    </w:r>
    <w:r>
      <w:rPr>
        <w:lang w:val="de-CH"/>
      </w:rPr>
      <w:t xml:space="preserve">     </w:t>
    </w:r>
    <w:r w:rsidRPr="007101D1">
      <w:rPr>
        <w:noProof/>
        <w:lang w:val="fr-FR" w:eastAsia="fr-FR"/>
      </w:rPr>
      <w:drawing>
        <wp:inline distT="0" distB="0" distL="0" distR="0" wp14:anchorId="69115A60" wp14:editId="59C51261">
          <wp:extent cx="728806" cy="22947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4" cstate="print"/>
                  <a:srcRect/>
                  <a:stretch>
                    <a:fillRect/>
                  </a:stretch>
                </pic:blipFill>
                <pic:spPr bwMode="auto">
                  <a:xfrm>
                    <a:off x="0" y="0"/>
                    <a:ext cx="728806" cy="22947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8719" w14:textId="77777777" w:rsidR="009B2404" w:rsidRDefault="009B2404">
    <w:pPr>
      <w:pStyle w:val="En-tte"/>
    </w:pPr>
    <w:r>
      <w:t xml:space="preserve">    </w:t>
    </w:r>
    <w:r w:rsidRPr="007147AB">
      <w:rPr>
        <w:noProof/>
        <w:lang w:val="fr-FR" w:eastAsia="fr-FR"/>
      </w:rPr>
      <w:drawing>
        <wp:inline distT="0" distB="0" distL="0" distR="0" wp14:anchorId="34313E46" wp14:editId="602EE117">
          <wp:extent cx="657225" cy="390525"/>
          <wp:effectExtent l="0" t="0" r="9525" b="9525"/>
          <wp:docPr id="2" name="Image 2"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t xml:space="preserve">   </w:t>
    </w:r>
    <w:r w:rsidRPr="007147AB">
      <w:rPr>
        <w:noProof/>
        <w:lang w:val="fr-FR" w:eastAsia="fr-FR"/>
      </w:rPr>
      <w:drawing>
        <wp:inline distT="0" distB="0" distL="0" distR="0" wp14:anchorId="017E0B26" wp14:editId="5B7E5179">
          <wp:extent cx="762000" cy="180975"/>
          <wp:effectExtent l="0" t="0" r="0" b="9525"/>
          <wp:docPr id="3" name="Image 3"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t xml:space="preserve">   </w:t>
    </w:r>
    <w:r w:rsidRPr="007147AB">
      <w:rPr>
        <w:noProof/>
        <w:lang w:val="fr-FR" w:eastAsia="fr-FR"/>
      </w:rPr>
      <w:drawing>
        <wp:inline distT="0" distB="0" distL="0" distR="0" wp14:anchorId="1808704B" wp14:editId="16C8AA51">
          <wp:extent cx="1152525" cy="361950"/>
          <wp:effectExtent l="0" t="0" r="9525" b="0"/>
          <wp:docPr id="4" name="Image 4"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r>
      <w:t xml:space="preserve">    </w:t>
    </w:r>
    <w:r w:rsidRPr="007147AB">
      <w:rPr>
        <w:noProof/>
        <w:lang w:val="fr-FR" w:eastAsia="fr-FR"/>
      </w:rPr>
      <w:drawing>
        <wp:inline distT="0" distB="0" distL="0" distR="0" wp14:anchorId="2B3A9A54" wp14:editId="023F4523">
          <wp:extent cx="1000125" cy="228600"/>
          <wp:effectExtent l="0" t="0" r="9525" b="0"/>
          <wp:docPr id="5" name="Image 5" descr="logo S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W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t xml:space="preserve">    </w:t>
    </w:r>
    <w:r w:rsidRPr="007147AB">
      <w:rPr>
        <w:noProof/>
        <w:lang w:val="fr-FR" w:eastAsia="fr-FR"/>
      </w:rPr>
      <w:drawing>
        <wp:inline distT="0" distB="0" distL="0" distR="0" wp14:anchorId="504C012B" wp14:editId="0ED5A3F8">
          <wp:extent cx="1066800" cy="323850"/>
          <wp:effectExtent l="0" t="0" r="0" b="0"/>
          <wp:docPr id="6" name="Image 6"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D0D0" w14:textId="35548EBC" w:rsidR="009B2404" w:rsidRPr="007101D1" w:rsidRDefault="009B2404">
    <w:pPr>
      <w:pStyle w:val="En-tt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A40"/>
    <w:multiLevelType w:val="hybridMultilevel"/>
    <w:tmpl w:val="298C304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5B77B7A"/>
    <w:multiLevelType w:val="hybridMultilevel"/>
    <w:tmpl w:val="830265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432AAB"/>
    <w:multiLevelType w:val="hybridMultilevel"/>
    <w:tmpl w:val="1708ED14"/>
    <w:lvl w:ilvl="0" w:tplc="0410000F">
      <w:start w:val="1"/>
      <w:numFmt w:val="decimal"/>
      <w:lvlText w:val="%1."/>
      <w:lvlJc w:val="left"/>
      <w:pPr>
        <w:tabs>
          <w:tab w:val="num" w:pos="840"/>
        </w:tabs>
        <w:ind w:left="840" w:hanging="360"/>
      </w:pPr>
    </w:lvl>
    <w:lvl w:ilvl="1" w:tplc="04100007">
      <w:start w:val="1"/>
      <w:numFmt w:val="bullet"/>
      <w:lvlText w:val=""/>
      <w:lvlJc w:val="left"/>
      <w:pPr>
        <w:tabs>
          <w:tab w:val="num" w:pos="1560"/>
        </w:tabs>
        <w:ind w:left="1560" w:hanging="360"/>
      </w:pPr>
      <w:rPr>
        <w:rFonts w:ascii="Wingdings" w:hAnsi="Wingdings" w:hint="default"/>
        <w:sz w:val="16"/>
      </w:r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3" w15:restartNumberingAfterBreak="0">
    <w:nsid w:val="145F2754"/>
    <w:multiLevelType w:val="hybridMultilevel"/>
    <w:tmpl w:val="92E01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B2327"/>
    <w:multiLevelType w:val="singleLevel"/>
    <w:tmpl w:val="0C0A001B"/>
    <w:lvl w:ilvl="0">
      <w:start w:val="1"/>
      <w:numFmt w:val="lowerRoman"/>
      <w:lvlText w:val="%1."/>
      <w:lvlJc w:val="right"/>
      <w:pPr>
        <w:tabs>
          <w:tab w:val="num" w:pos="504"/>
        </w:tabs>
        <w:ind w:left="504" w:hanging="216"/>
      </w:pPr>
    </w:lvl>
  </w:abstractNum>
  <w:abstractNum w:abstractNumId="5" w15:restartNumberingAfterBreak="0">
    <w:nsid w:val="1C603B13"/>
    <w:multiLevelType w:val="multilevel"/>
    <w:tmpl w:val="FBF6C9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731F46"/>
    <w:multiLevelType w:val="hybridMultilevel"/>
    <w:tmpl w:val="B7386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0664C"/>
    <w:multiLevelType w:val="hybridMultilevel"/>
    <w:tmpl w:val="8992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564DB9"/>
    <w:multiLevelType w:val="hybridMultilevel"/>
    <w:tmpl w:val="891A0A5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233AA6"/>
    <w:multiLevelType w:val="hybridMultilevel"/>
    <w:tmpl w:val="53F6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034C99"/>
    <w:multiLevelType w:val="hybridMultilevel"/>
    <w:tmpl w:val="0D585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0B007F"/>
    <w:multiLevelType w:val="hybridMultilevel"/>
    <w:tmpl w:val="7F6827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A42729C"/>
    <w:multiLevelType w:val="hybridMultilevel"/>
    <w:tmpl w:val="16F4E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17330"/>
    <w:multiLevelType w:val="hybridMultilevel"/>
    <w:tmpl w:val="47027C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E65172"/>
    <w:multiLevelType w:val="hybridMultilevel"/>
    <w:tmpl w:val="639E322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5" w15:restartNumberingAfterBreak="0">
    <w:nsid w:val="311534A8"/>
    <w:multiLevelType w:val="hybridMultilevel"/>
    <w:tmpl w:val="C43A7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E75A6"/>
    <w:multiLevelType w:val="hybridMultilevel"/>
    <w:tmpl w:val="50D4465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0A1EF0"/>
    <w:multiLevelType w:val="hybridMultilevel"/>
    <w:tmpl w:val="2536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E233CC"/>
    <w:multiLevelType w:val="hybridMultilevel"/>
    <w:tmpl w:val="99001A9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40D32D90"/>
    <w:multiLevelType w:val="hybridMultilevel"/>
    <w:tmpl w:val="BBD21BBA"/>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673B34"/>
    <w:multiLevelType w:val="hybridMultilevel"/>
    <w:tmpl w:val="0E7276B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C2674D"/>
    <w:multiLevelType w:val="hybridMultilevel"/>
    <w:tmpl w:val="734CBB80"/>
    <w:lvl w:ilvl="0" w:tplc="04100001">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970EB"/>
    <w:multiLevelType w:val="hybridMultilevel"/>
    <w:tmpl w:val="59CC4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B142D6"/>
    <w:multiLevelType w:val="hybridMultilevel"/>
    <w:tmpl w:val="3EA6E2FE"/>
    <w:lvl w:ilvl="0" w:tplc="CFE4F26E">
      <w:start w:val="1"/>
      <w:numFmt w:val="decimal"/>
      <w:lvlText w:val="%1."/>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DA5583"/>
    <w:multiLevelType w:val="hybridMultilevel"/>
    <w:tmpl w:val="43F43C38"/>
    <w:lvl w:ilvl="0" w:tplc="7276AAA0">
      <w:start w:val="14"/>
      <w:numFmt w:val="bullet"/>
      <w:lvlText w:val="-"/>
      <w:lvlJc w:val="left"/>
      <w:pPr>
        <w:ind w:left="1428" w:hanging="360"/>
      </w:pPr>
      <w:rPr>
        <w:rFonts w:ascii="Calibri" w:eastAsia="Calibri" w:hAnsi="Calibri"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5064600C"/>
    <w:multiLevelType w:val="hybridMultilevel"/>
    <w:tmpl w:val="F3604ED0"/>
    <w:lvl w:ilvl="0" w:tplc="10145512">
      <w:start w:val="2"/>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E045D8"/>
    <w:multiLevelType w:val="hybridMultilevel"/>
    <w:tmpl w:val="506813A8"/>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7" w15:restartNumberingAfterBreak="0">
    <w:nsid w:val="5BF47C26"/>
    <w:multiLevelType w:val="hybridMultilevel"/>
    <w:tmpl w:val="1D3E1B68"/>
    <w:lvl w:ilvl="0" w:tplc="D9B6A220">
      <w:start w:val="2"/>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E036F01"/>
    <w:multiLevelType w:val="hybridMultilevel"/>
    <w:tmpl w:val="9BB61852"/>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436E5F"/>
    <w:multiLevelType w:val="hybridMultilevel"/>
    <w:tmpl w:val="F384BE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127713"/>
    <w:multiLevelType w:val="hybridMultilevel"/>
    <w:tmpl w:val="BAEA1E8E"/>
    <w:lvl w:ilvl="0" w:tplc="04100017">
      <w:start w:val="1"/>
      <w:numFmt w:val="lowerLetter"/>
      <w:lvlText w:val="%1)"/>
      <w:lvlJc w:val="left"/>
      <w:pPr>
        <w:ind w:left="783" w:hanging="360"/>
      </w:pPr>
      <w:rPr>
        <w:rFonts w:hint="default"/>
      </w:r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31" w15:restartNumberingAfterBreak="0">
    <w:nsid w:val="650B28E2"/>
    <w:multiLevelType w:val="hybridMultilevel"/>
    <w:tmpl w:val="4F9ED7C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F5864EA"/>
    <w:multiLevelType w:val="hybridMultilevel"/>
    <w:tmpl w:val="50B20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F64CD0"/>
    <w:multiLevelType w:val="hybridMultilevel"/>
    <w:tmpl w:val="2EE0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F82264"/>
    <w:multiLevelType w:val="hybridMultilevel"/>
    <w:tmpl w:val="1BCE26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39155D"/>
    <w:multiLevelType w:val="hybridMultilevel"/>
    <w:tmpl w:val="7382B27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EFC648F"/>
    <w:multiLevelType w:val="multilevel"/>
    <w:tmpl w:val="E60AA03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7" w15:restartNumberingAfterBreak="0">
    <w:nsid w:val="7FEA147F"/>
    <w:multiLevelType w:val="hybridMultilevel"/>
    <w:tmpl w:val="78B0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7"/>
  </w:num>
  <w:num w:numId="3">
    <w:abstractNumId w:val="22"/>
  </w:num>
  <w:num w:numId="4">
    <w:abstractNumId w:val="36"/>
  </w:num>
  <w:num w:numId="5">
    <w:abstractNumId w:val="25"/>
  </w:num>
  <w:num w:numId="6">
    <w:abstractNumId w:val="27"/>
  </w:num>
  <w:num w:numId="7">
    <w:abstractNumId w:val="24"/>
  </w:num>
  <w:num w:numId="8">
    <w:abstractNumId w:val="13"/>
  </w:num>
  <w:num w:numId="9">
    <w:abstractNumId w:val="4"/>
  </w:num>
  <w:num w:numId="10">
    <w:abstractNumId w:val="34"/>
  </w:num>
  <w:num w:numId="11">
    <w:abstractNumId w:val="11"/>
  </w:num>
  <w:num w:numId="12">
    <w:abstractNumId w:val="14"/>
  </w:num>
  <w:num w:numId="13">
    <w:abstractNumId w:val="18"/>
  </w:num>
  <w:num w:numId="14">
    <w:abstractNumId w:val="0"/>
  </w:num>
  <w:num w:numId="15">
    <w:abstractNumId w:val="37"/>
  </w:num>
  <w:num w:numId="16">
    <w:abstractNumId w:val="9"/>
  </w:num>
  <w:num w:numId="17">
    <w:abstractNumId w:val="36"/>
  </w:num>
  <w:num w:numId="18">
    <w:abstractNumId w:val="30"/>
  </w:num>
  <w:num w:numId="19">
    <w:abstractNumId w:val="23"/>
  </w:num>
  <w:num w:numId="20">
    <w:abstractNumId w:val="10"/>
  </w:num>
  <w:num w:numId="21">
    <w:abstractNumId w:val="29"/>
  </w:num>
  <w:num w:numId="22">
    <w:abstractNumId w:val="1"/>
  </w:num>
  <w:num w:numId="23">
    <w:abstractNumId w:val="28"/>
  </w:num>
  <w:num w:numId="24">
    <w:abstractNumId w:val="5"/>
  </w:num>
  <w:num w:numId="25">
    <w:abstractNumId w:val="35"/>
  </w:num>
  <w:num w:numId="26">
    <w:abstractNumId w:val="31"/>
  </w:num>
  <w:num w:numId="27">
    <w:abstractNumId w:val="7"/>
  </w:num>
  <w:num w:numId="28">
    <w:abstractNumId w:val="8"/>
  </w:num>
  <w:num w:numId="29">
    <w:abstractNumId w:val="33"/>
  </w:num>
  <w:num w:numId="30">
    <w:abstractNumId w:val="3"/>
  </w:num>
  <w:num w:numId="31">
    <w:abstractNumId w:val="6"/>
  </w:num>
  <w:num w:numId="32">
    <w:abstractNumId w:val="16"/>
  </w:num>
  <w:num w:numId="33">
    <w:abstractNumId w:val="19"/>
  </w:num>
  <w:num w:numId="34">
    <w:abstractNumId w:val="20"/>
  </w:num>
  <w:num w:numId="35">
    <w:abstractNumId w:val="12"/>
  </w:num>
  <w:num w:numId="36">
    <w:abstractNumId w:val="32"/>
  </w:num>
  <w:num w:numId="37">
    <w:abstractNumId w:val="2"/>
  </w:num>
  <w:num w:numId="38">
    <w:abstractNumId w:val="21"/>
  </w:num>
  <w:num w:numId="3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BA"/>
    <w:rsid w:val="000048AC"/>
    <w:rsid w:val="000105E6"/>
    <w:rsid w:val="00012370"/>
    <w:rsid w:val="00014767"/>
    <w:rsid w:val="00015507"/>
    <w:rsid w:val="00023AC0"/>
    <w:rsid w:val="00024280"/>
    <w:rsid w:val="00036EEF"/>
    <w:rsid w:val="00044E53"/>
    <w:rsid w:val="000505F6"/>
    <w:rsid w:val="00053AC5"/>
    <w:rsid w:val="0006405E"/>
    <w:rsid w:val="00064ED2"/>
    <w:rsid w:val="00077C62"/>
    <w:rsid w:val="0008493F"/>
    <w:rsid w:val="000925E1"/>
    <w:rsid w:val="0009388F"/>
    <w:rsid w:val="00093DFE"/>
    <w:rsid w:val="00094782"/>
    <w:rsid w:val="000A334C"/>
    <w:rsid w:val="000A45B4"/>
    <w:rsid w:val="000A665B"/>
    <w:rsid w:val="000A79E8"/>
    <w:rsid w:val="000B29D0"/>
    <w:rsid w:val="000B636F"/>
    <w:rsid w:val="000C0AE1"/>
    <w:rsid w:val="000D0EED"/>
    <w:rsid w:val="000D1AE8"/>
    <w:rsid w:val="000D1D2E"/>
    <w:rsid w:val="000D7F95"/>
    <w:rsid w:val="000E03E6"/>
    <w:rsid w:val="000F2287"/>
    <w:rsid w:val="000F46A3"/>
    <w:rsid w:val="000F647D"/>
    <w:rsid w:val="000F7615"/>
    <w:rsid w:val="0010292D"/>
    <w:rsid w:val="00114C89"/>
    <w:rsid w:val="001178EF"/>
    <w:rsid w:val="00120553"/>
    <w:rsid w:val="001211E4"/>
    <w:rsid w:val="00143CE5"/>
    <w:rsid w:val="00146642"/>
    <w:rsid w:val="00147A06"/>
    <w:rsid w:val="00154DF5"/>
    <w:rsid w:val="00155E97"/>
    <w:rsid w:val="00163202"/>
    <w:rsid w:val="0016348E"/>
    <w:rsid w:val="00176F3B"/>
    <w:rsid w:val="00184720"/>
    <w:rsid w:val="001847FB"/>
    <w:rsid w:val="00191B89"/>
    <w:rsid w:val="0019300A"/>
    <w:rsid w:val="001941DD"/>
    <w:rsid w:val="001C0702"/>
    <w:rsid w:val="001C2F43"/>
    <w:rsid w:val="001D32F8"/>
    <w:rsid w:val="001D6663"/>
    <w:rsid w:val="001E2298"/>
    <w:rsid w:val="001F7CD9"/>
    <w:rsid w:val="00203573"/>
    <w:rsid w:val="0020562D"/>
    <w:rsid w:val="00211F58"/>
    <w:rsid w:val="00214265"/>
    <w:rsid w:val="00217F3A"/>
    <w:rsid w:val="00221F9B"/>
    <w:rsid w:val="0022554E"/>
    <w:rsid w:val="00232E94"/>
    <w:rsid w:val="0023628B"/>
    <w:rsid w:val="00244299"/>
    <w:rsid w:val="00246DC0"/>
    <w:rsid w:val="0024761D"/>
    <w:rsid w:val="00254CCE"/>
    <w:rsid w:val="00263BB6"/>
    <w:rsid w:val="002640B5"/>
    <w:rsid w:val="00274ECB"/>
    <w:rsid w:val="00285E99"/>
    <w:rsid w:val="002922F6"/>
    <w:rsid w:val="002A4DC2"/>
    <w:rsid w:val="002C0F34"/>
    <w:rsid w:val="002C79A2"/>
    <w:rsid w:val="002D6184"/>
    <w:rsid w:val="002F13C5"/>
    <w:rsid w:val="002F582E"/>
    <w:rsid w:val="00304316"/>
    <w:rsid w:val="003136F5"/>
    <w:rsid w:val="0031392B"/>
    <w:rsid w:val="00315457"/>
    <w:rsid w:val="0031602F"/>
    <w:rsid w:val="0033465E"/>
    <w:rsid w:val="00355923"/>
    <w:rsid w:val="00356EFC"/>
    <w:rsid w:val="00357586"/>
    <w:rsid w:val="00361C31"/>
    <w:rsid w:val="00370DB7"/>
    <w:rsid w:val="0037327E"/>
    <w:rsid w:val="00376432"/>
    <w:rsid w:val="003765CF"/>
    <w:rsid w:val="00382F1D"/>
    <w:rsid w:val="0039120A"/>
    <w:rsid w:val="00395107"/>
    <w:rsid w:val="00397F85"/>
    <w:rsid w:val="003A1E48"/>
    <w:rsid w:val="003F1179"/>
    <w:rsid w:val="003F1D9B"/>
    <w:rsid w:val="003F723D"/>
    <w:rsid w:val="00404C23"/>
    <w:rsid w:val="00407299"/>
    <w:rsid w:val="00410C10"/>
    <w:rsid w:val="0041359A"/>
    <w:rsid w:val="00417CE6"/>
    <w:rsid w:val="004329C7"/>
    <w:rsid w:val="00437E32"/>
    <w:rsid w:val="00441414"/>
    <w:rsid w:val="00450B0F"/>
    <w:rsid w:val="004566B2"/>
    <w:rsid w:val="00467F9C"/>
    <w:rsid w:val="004710F5"/>
    <w:rsid w:val="004835F0"/>
    <w:rsid w:val="00487562"/>
    <w:rsid w:val="00494382"/>
    <w:rsid w:val="00494C68"/>
    <w:rsid w:val="00495DB0"/>
    <w:rsid w:val="004A318D"/>
    <w:rsid w:val="004A5B94"/>
    <w:rsid w:val="004B6644"/>
    <w:rsid w:val="004C20FD"/>
    <w:rsid w:val="004D488A"/>
    <w:rsid w:val="004E1BE9"/>
    <w:rsid w:val="004E3AB7"/>
    <w:rsid w:val="004E5B4C"/>
    <w:rsid w:val="004E6E03"/>
    <w:rsid w:val="004F0623"/>
    <w:rsid w:val="004F11C9"/>
    <w:rsid w:val="004F247A"/>
    <w:rsid w:val="004F4680"/>
    <w:rsid w:val="004F637A"/>
    <w:rsid w:val="005068B8"/>
    <w:rsid w:val="005170EA"/>
    <w:rsid w:val="00535A7F"/>
    <w:rsid w:val="005432C2"/>
    <w:rsid w:val="00544C21"/>
    <w:rsid w:val="00544DDC"/>
    <w:rsid w:val="00547CD0"/>
    <w:rsid w:val="00551EAD"/>
    <w:rsid w:val="0056131E"/>
    <w:rsid w:val="00561747"/>
    <w:rsid w:val="00574D6B"/>
    <w:rsid w:val="00577F04"/>
    <w:rsid w:val="00581177"/>
    <w:rsid w:val="0058516C"/>
    <w:rsid w:val="005874B8"/>
    <w:rsid w:val="0059591E"/>
    <w:rsid w:val="00596443"/>
    <w:rsid w:val="005A44D2"/>
    <w:rsid w:val="005A5936"/>
    <w:rsid w:val="005B0DC5"/>
    <w:rsid w:val="005B3B5E"/>
    <w:rsid w:val="005B4A20"/>
    <w:rsid w:val="005C0CEA"/>
    <w:rsid w:val="005D13C4"/>
    <w:rsid w:val="005D16E4"/>
    <w:rsid w:val="005E513C"/>
    <w:rsid w:val="005E7450"/>
    <w:rsid w:val="005F4EE5"/>
    <w:rsid w:val="006026E7"/>
    <w:rsid w:val="00605DB7"/>
    <w:rsid w:val="00606064"/>
    <w:rsid w:val="00610193"/>
    <w:rsid w:val="006122D9"/>
    <w:rsid w:val="00622348"/>
    <w:rsid w:val="00624E75"/>
    <w:rsid w:val="00626659"/>
    <w:rsid w:val="00630077"/>
    <w:rsid w:val="0063213A"/>
    <w:rsid w:val="00634F22"/>
    <w:rsid w:val="00637EB3"/>
    <w:rsid w:val="006405A1"/>
    <w:rsid w:val="00652857"/>
    <w:rsid w:val="00654575"/>
    <w:rsid w:val="006643BD"/>
    <w:rsid w:val="00670A6A"/>
    <w:rsid w:val="00671FB2"/>
    <w:rsid w:val="00677775"/>
    <w:rsid w:val="00685790"/>
    <w:rsid w:val="0069029D"/>
    <w:rsid w:val="00695E9B"/>
    <w:rsid w:val="006A6EE6"/>
    <w:rsid w:val="006B17CF"/>
    <w:rsid w:val="006C1560"/>
    <w:rsid w:val="006C2B3C"/>
    <w:rsid w:val="006C48CB"/>
    <w:rsid w:val="006D0FB4"/>
    <w:rsid w:val="006D39C3"/>
    <w:rsid w:val="006D5233"/>
    <w:rsid w:val="006D536C"/>
    <w:rsid w:val="006F7F0A"/>
    <w:rsid w:val="007008B3"/>
    <w:rsid w:val="00700AFA"/>
    <w:rsid w:val="007014FD"/>
    <w:rsid w:val="0070256B"/>
    <w:rsid w:val="0070581D"/>
    <w:rsid w:val="007069E1"/>
    <w:rsid w:val="00707ABE"/>
    <w:rsid w:val="007101D1"/>
    <w:rsid w:val="007114A5"/>
    <w:rsid w:val="00711CDC"/>
    <w:rsid w:val="00712A5F"/>
    <w:rsid w:val="007147AB"/>
    <w:rsid w:val="0071698F"/>
    <w:rsid w:val="00717E9C"/>
    <w:rsid w:val="00731A3F"/>
    <w:rsid w:val="0073517F"/>
    <w:rsid w:val="00752125"/>
    <w:rsid w:val="0075432C"/>
    <w:rsid w:val="00762070"/>
    <w:rsid w:val="00771DE3"/>
    <w:rsid w:val="00776C9E"/>
    <w:rsid w:val="007844FE"/>
    <w:rsid w:val="00785888"/>
    <w:rsid w:val="00791454"/>
    <w:rsid w:val="00793154"/>
    <w:rsid w:val="007958D3"/>
    <w:rsid w:val="007A17F5"/>
    <w:rsid w:val="007C2D02"/>
    <w:rsid w:val="007C4A14"/>
    <w:rsid w:val="007D3E92"/>
    <w:rsid w:val="007E2DFE"/>
    <w:rsid w:val="007E75F9"/>
    <w:rsid w:val="007F6DD4"/>
    <w:rsid w:val="007F6E07"/>
    <w:rsid w:val="00806E4F"/>
    <w:rsid w:val="008106FB"/>
    <w:rsid w:val="00812300"/>
    <w:rsid w:val="00813984"/>
    <w:rsid w:val="00814805"/>
    <w:rsid w:val="008305E8"/>
    <w:rsid w:val="00835012"/>
    <w:rsid w:val="008374CB"/>
    <w:rsid w:val="00844117"/>
    <w:rsid w:val="0085470A"/>
    <w:rsid w:val="00857A93"/>
    <w:rsid w:val="00866222"/>
    <w:rsid w:val="0088465C"/>
    <w:rsid w:val="00885E99"/>
    <w:rsid w:val="0089170B"/>
    <w:rsid w:val="00894506"/>
    <w:rsid w:val="008B1D9E"/>
    <w:rsid w:val="008B3BFE"/>
    <w:rsid w:val="008B5B39"/>
    <w:rsid w:val="008B63F6"/>
    <w:rsid w:val="008C4F61"/>
    <w:rsid w:val="008D2375"/>
    <w:rsid w:val="008E404E"/>
    <w:rsid w:val="008F6B44"/>
    <w:rsid w:val="00906F58"/>
    <w:rsid w:val="00911D7F"/>
    <w:rsid w:val="0091641F"/>
    <w:rsid w:val="009205E0"/>
    <w:rsid w:val="0092089D"/>
    <w:rsid w:val="00924FE3"/>
    <w:rsid w:val="0093509F"/>
    <w:rsid w:val="00942FD8"/>
    <w:rsid w:val="00944917"/>
    <w:rsid w:val="0094677F"/>
    <w:rsid w:val="009528D7"/>
    <w:rsid w:val="00953F2A"/>
    <w:rsid w:val="009640BC"/>
    <w:rsid w:val="0097219B"/>
    <w:rsid w:val="009854CF"/>
    <w:rsid w:val="009870DD"/>
    <w:rsid w:val="00994EA4"/>
    <w:rsid w:val="00996128"/>
    <w:rsid w:val="009A753C"/>
    <w:rsid w:val="009B2404"/>
    <w:rsid w:val="009B4D53"/>
    <w:rsid w:val="009C289F"/>
    <w:rsid w:val="009C361F"/>
    <w:rsid w:val="009C6016"/>
    <w:rsid w:val="009D1DD9"/>
    <w:rsid w:val="009D3D71"/>
    <w:rsid w:val="009D59BE"/>
    <w:rsid w:val="009F18CF"/>
    <w:rsid w:val="009F3E0A"/>
    <w:rsid w:val="00A043F5"/>
    <w:rsid w:val="00A17C53"/>
    <w:rsid w:val="00A2456A"/>
    <w:rsid w:val="00A24C11"/>
    <w:rsid w:val="00A26E53"/>
    <w:rsid w:val="00A33B0F"/>
    <w:rsid w:val="00A36050"/>
    <w:rsid w:val="00A40D8E"/>
    <w:rsid w:val="00A42D32"/>
    <w:rsid w:val="00A4402C"/>
    <w:rsid w:val="00A44494"/>
    <w:rsid w:val="00A46717"/>
    <w:rsid w:val="00A52FC0"/>
    <w:rsid w:val="00A57026"/>
    <w:rsid w:val="00A64914"/>
    <w:rsid w:val="00A769C6"/>
    <w:rsid w:val="00A90191"/>
    <w:rsid w:val="00A950C6"/>
    <w:rsid w:val="00AA1303"/>
    <w:rsid w:val="00AA29BE"/>
    <w:rsid w:val="00AA4821"/>
    <w:rsid w:val="00AA6E5A"/>
    <w:rsid w:val="00AC49BA"/>
    <w:rsid w:val="00B156D2"/>
    <w:rsid w:val="00B220B6"/>
    <w:rsid w:val="00B240CE"/>
    <w:rsid w:val="00B3387A"/>
    <w:rsid w:val="00B45159"/>
    <w:rsid w:val="00B52CFB"/>
    <w:rsid w:val="00B56DEC"/>
    <w:rsid w:val="00B571C6"/>
    <w:rsid w:val="00B6091C"/>
    <w:rsid w:val="00B61C6E"/>
    <w:rsid w:val="00B62467"/>
    <w:rsid w:val="00B71CAC"/>
    <w:rsid w:val="00B73F47"/>
    <w:rsid w:val="00B83EA0"/>
    <w:rsid w:val="00B8557C"/>
    <w:rsid w:val="00B94224"/>
    <w:rsid w:val="00B9473E"/>
    <w:rsid w:val="00B95BEF"/>
    <w:rsid w:val="00BB2F30"/>
    <w:rsid w:val="00BB50C7"/>
    <w:rsid w:val="00BC144B"/>
    <w:rsid w:val="00BD046F"/>
    <w:rsid w:val="00C16D22"/>
    <w:rsid w:val="00C218F9"/>
    <w:rsid w:val="00C30C22"/>
    <w:rsid w:val="00C334FF"/>
    <w:rsid w:val="00C33ACC"/>
    <w:rsid w:val="00C41EDA"/>
    <w:rsid w:val="00C52892"/>
    <w:rsid w:val="00C55E1B"/>
    <w:rsid w:val="00C6051A"/>
    <w:rsid w:val="00C60D6F"/>
    <w:rsid w:val="00C6149F"/>
    <w:rsid w:val="00C657E5"/>
    <w:rsid w:val="00C67DB4"/>
    <w:rsid w:val="00C737DF"/>
    <w:rsid w:val="00C74D66"/>
    <w:rsid w:val="00C81D0D"/>
    <w:rsid w:val="00C825D1"/>
    <w:rsid w:val="00C83133"/>
    <w:rsid w:val="00C94BCD"/>
    <w:rsid w:val="00CA4F37"/>
    <w:rsid w:val="00CB0A3C"/>
    <w:rsid w:val="00CC2E80"/>
    <w:rsid w:val="00CC5718"/>
    <w:rsid w:val="00CD77B3"/>
    <w:rsid w:val="00CE7887"/>
    <w:rsid w:val="00D0454B"/>
    <w:rsid w:val="00D11E90"/>
    <w:rsid w:val="00D129DC"/>
    <w:rsid w:val="00D13A2F"/>
    <w:rsid w:val="00D226E2"/>
    <w:rsid w:val="00D242DE"/>
    <w:rsid w:val="00D37945"/>
    <w:rsid w:val="00D379F3"/>
    <w:rsid w:val="00D46DE3"/>
    <w:rsid w:val="00D47AF7"/>
    <w:rsid w:val="00D5217F"/>
    <w:rsid w:val="00D57FC2"/>
    <w:rsid w:val="00D601AC"/>
    <w:rsid w:val="00D60D9D"/>
    <w:rsid w:val="00D60FB5"/>
    <w:rsid w:val="00D62090"/>
    <w:rsid w:val="00D73D60"/>
    <w:rsid w:val="00DB45F2"/>
    <w:rsid w:val="00DB589D"/>
    <w:rsid w:val="00DC59A0"/>
    <w:rsid w:val="00DD1AE5"/>
    <w:rsid w:val="00DD3B91"/>
    <w:rsid w:val="00DE4C47"/>
    <w:rsid w:val="00DF0B2E"/>
    <w:rsid w:val="00E01B28"/>
    <w:rsid w:val="00E0261E"/>
    <w:rsid w:val="00E03006"/>
    <w:rsid w:val="00E03E73"/>
    <w:rsid w:val="00E06448"/>
    <w:rsid w:val="00E07CCE"/>
    <w:rsid w:val="00E11976"/>
    <w:rsid w:val="00E133EF"/>
    <w:rsid w:val="00E2657F"/>
    <w:rsid w:val="00E47566"/>
    <w:rsid w:val="00E55668"/>
    <w:rsid w:val="00E63673"/>
    <w:rsid w:val="00E65EB3"/>
    <w:rsid w:val="00E66EDA"/>
    <w:rsid w:val="00E751E1"/>
    <w:rsid w:val="00E76AD9"/>
    <w:rsid w:val="00E76D0A"/>
    <w:rsid w:val="00E8213F"/>
    <w:rsid w:val="00E94A95"/>
    <w:rsid w:val="00EA316B"/>
    <w:rsid w:val="00EA46B7"/>
    <w:rsid w:val="00EA46E5"/>
    <w:rsid w:val="00EB1358"/>
    <w:rsid w:val="00EB15B2"/>
    <w:rsid w:val="00EB1756"/>
    <w:rsid w:val="00EB4A6F"/>
    <w:rsid w:val="00EC0271"/>
    <w:rsid w:val="00EC19FE"/>
    <w:rsid w:val="00EC1A16"/>
    <w:rsid w:val="00EC61A2"/>
    <w:rsid w:val="00EE57F3"/>
    <w:rsid w:val="00F128CF"/>
    <w:rsid w:val="00F14654"/>
    <w:rsid w:val="00F14FF6"/>
    <w:rsid w:val="00F16D5F"/>
    <w:rsid w:val="00F16FAB"/>
    <w:rsid w:val="00F2146F"/>
    <w:rsid w:val="00F27248"/>
    <w:rsid w:val="00F27291"/>
    <w:rsid w:val="00F27911"/>
    <w:rsid w:val="00F27BC5"/>
    <w:rsid w:val="00F30C81"/>
    <w:rsid w:val="00F33D06"/>
    <w:rsid w:val="00F454A5"/>
    <w:rsid w:val="00F536B3"/>
    <w:rsid w:val="00F6298E"/>
    <w:rsid w:val="00F64C68"/>
    <w:rsid w:val="00F70825"/>
    <w:rsid w:val="00F735D2"/>
    <w:rsid w:val="00F73EB6"/>
    <w:rsid w:val="00F75107"/>
    <w:rsid w:val="00FB0868"/>
    <w:rsid w:val="00FB391F"/>
    <w:rsid w:val="00FC0165"/>
    <w:rsid w:val="00FC06A0"/>
    <w:rsid w:val="00FC59EB"/>
    <w:rsid w:val="00FD4479"/>
    <w:rsid w:val="00FE7E97"/>
    <w:rsid w:val="00FF7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3111"/>
  <w15:docId w15:val="{C9241BE1-1073-4A7F-B4A7-EC91A57F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F"/>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F27248"/>
    <w:pPr>
      <w:keepNext/>
      <w:keepLines/>
      <w:numPr>
        <w:numId w:val="4"/>
      </w:numPr>
      <w:spacing w:before="480" w:after="0"/>
      <w:outlineLvl w:val="0"/>
    </w:pPr>
    <w:rPr>
      <w:rFonts w:ascii="Cambria" w:eastAsia="Times New Roman" w:hAnsi="Cambria"/>
      <w:b/>
      <w:bCs/>
      <w:sz w:val="28"/>
      <w:szCs w:val="28"/>
      <w:lang w:val="x-none"/>
    </w:rPr>
  </w:style>
  <w:style w:type="paragraph" w:styleId="Titre2">
    <w:name w:val="heading 2"/>
    <w:basedOn w:val="Normal"/>
    <w:next w:val="Normal"/>
    <w:link w:val="Titre2Car"/>
    <w:uiPriority w:val="9"/>
    <w:unhideWhenUsed/>
    <w:qFormat/>
    <w:rsid w:val="00F27248"/>
    <w:pPr>
      <w:keepNext/>
      <w:keepLines/>
      <w:numPr>
        <w:ilvl w:val="1"/>
        <w:numId w:val="4"/>
      </w:numPr>
      <w:spacing w:before="200" w:after="0"/>
      <w:outlineLvl w:val="1"/>
    </w:pPr>
    <w:rPr>
      <w:rFonts w:ascii="Cambria" w:eastAsia="Times New Roman" w:hAnsi="Cambria"/>
      <w:b/>
      <w:bCs/>
      <w:sz w:val="26"/>
      <w:szCs w:val="26"/>
      <w:lang w:val="x-none"/>
    </w:rPr>
  </w:style>
  <w:style w:type="paragraph" w:styleId="Titre3">
    <w:name w:val="heading 3"/>
    <w:basedOn w:val="Normal"/>
    <w:next w:val="Normal"/>
    <w:link w:val="Titre3Car"/>
    <w:uiPriority w:val="9"/>
    <w:unhideWhenUsed/>
    <w:qFormat/>
    <w:rsid w:val="00F27248"/>
    <w:pPr>
      <w:keepNext/>
      <w:numPr>
        <w:ilvl w:val="2"/>
        <w:numId w:val="4"/>
      </w:numPr>
      <w:spacing w:before="240" w:after="60"/>
      <w:outlineLvl w:val="2"/>
    </w:pPr>
    <w:rPr>
      <w:rFonts w:ascii="Cambria" w:eastAsia="Times New Roman" w:hAnsi="Cambria"/>
      <w:b/>
      <w:bCs/>
      <w:sz w:val="24"/>
      <w:szCs w:val="26"/>
      <w:lang w:val="x-none"/>
    </w:rPr>
  </w:style>
  <w:style w:type="paragraph" w:styleId="Titre4">
    <w:name w:val="heading 4"/>
    <w:basedOn w:val="Normal"/>
    <w:next w:val="Normal"/>
    <w:link w:val="Titre4Car"/>
    <w:uiPriority w:val="9"/>
    <w:unhideWhenUsed/>
    <w:qFormat/>
    <w:rsid w:val="00F27248"/>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F27248"/>
    <w:pPr>
      <w:keepNext/>
      <w:keepLines/>
      <w:numPr>
        <w:ilvl w:val="4"/>
        <w:numId w:val="4"/>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F27248"/>
    <w:pPr>
      <w:keepNext/>
      <w:keepLines/>
      <w:numPr>
        <w:ilvl w:val="5"/>
        <w:numId w:val="4"/>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F2724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2724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2724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F List Paragraph"/>
    <w:basedOn w:val="Normal"/>
    <w:link w:val="ParagraphedelisteCar"/>
    <w:uiPriority w:val="34"/>
    <w:qFormat/>
    <w:rsid w:val="00AC49BA"/>
    <w:pPr>
      <w:ind w:left="720"/>
      <w:contextualSpacing/>
    </w:pPr>
  </w:style>
  <w:style w:type="character" w:customStyle="1" w:styleId="Titre1Car">
    <w:name w:val="Titre 1 Car"/>
    <w:link w:val="Titre1"/>
    <w:uiPriority w:val="9"/>
    <w:rsid w:val="00F27248"/>
    <w:rPr>
      <w:rFonts w:ascii="Cambria" w:eastAsia="Times New Roman" w:hAnsi="Cambria"/>
      <w:b/>
      <w:bCs/>
      <w:sz w:val="28"/>
      <w:szCs w:val="28"/>
      <w:lang w:val="x-none" w:eastAsia="en-US"/>
    </w:rPr>
  </w:style>
  <w:style w:type="character" w:customStyle="1" w:styleId="Titre2Car">
    <w:name w:val="Titre 2 Car"/>
    <w:link w:val="Titre2"/>
    <w:uiPriority w:val="9"/>
    <w:rsid w:val="00F27248"/>
    <w:rPr>
      <w:rFonts w:ascii="Cambria" w:eastAsia="Times New Roman" w:hAnsi="Cambria"/>
      <w:b/>
      <w:bCs/>
      <w:sz w:val="26"/>
      <w:szCs w:val="26"/>
      <w:lang w:val="x-none" w:eastAsia="en-US"/>
    </w:rPr>
  </w:style>
  <w:style w:type="character" w:customStyle="1" w:styleId="Titre3Car">
    <w:name w:val="Titre 3 Car"/>
    <w:link w:val="Titre3"/>
    <w:uiPriority w:val="9"/>
    <w:rsid w:val="00F27248"/>
    <w:rPr>
      <w:rFonts w:ascii="Cambria" w:eastAsia="Times New Roman" w:hAnsi="Cambria"/>
      <w:b/>
      <w:bCs/>
      <w:sz w:val="24"/>
      <w:szCs w:val="26"/>
      <w:lang w:val="x-none" w:eastAsia="en-US"/>
    </w:rPr>
  </w:style>
  <w:style w:type="character" w:styleId="Marquedecommentaire">
    <w:name w:val="annotation reference"/>
    <w:uiPriority w:val="99"/>
    <w:semiHidden/>
    <w:unhideWhenUsed/>
    <w:rsid w:val="00B6091C"/>
    <w:rPr>
      <w:sz w:val="16"/>
      <w:szCs w:val="16"/>
    </w:rPr>
  </w:style>
  <w:style w:type="paragraph" w:styleId="Commentaire">
    <w:name w:val="annotation text"/>
    <w:basedOn w:val="Normal"/>
    <w:link w:val="CommentaireCar"/>
    <w:uiPriority w:val="99"/>
    <w:semiHidden/>
    <w:unhideWhenUsed/>
    <w:rsid w:val="00B6091C"/>
    <w:rPr>
      <w:sz w:val="20"/>
      <w:szCs w:val="20"/>
      <w:lang w:val="x-none"/>
    </w:rPr>
  </w:style>
  <w:style w:type="character" w:customStyle="1" w:styleId="CommentaireCar">
    <w:name w:val="Commentaire Car"/>
    <w:link w:val="Commentaire"/>
    <w:uiPriority w:val="99"/>
    <w:semiHidden/>
    <w:rsid w:val="00B6091C"/>
    <w:rPr>
      <w:lang w:eastAsia="en-US"/>
    </w:rPr>
  </w:style>
  <w:style w:type="paragraph" w:styleId="Objetducommentaire">
    <w:name w:val="annotation subject"/>
    <w:basedOn w:val="Commentaire"/>
    <w:next w:val="Commentaire"/>
    <w:link w:val="ObjetducommentaireCar"/>
    <w:uiPriority w:val="99"/>
    <w:semiHidden/>
    <w:unhideWhenUsed/>
    <w:rsid w:val="00B6091C"/>
    <w:rPr>
      <w:b/>
      <w:bCs/>
    </w:rPr>
  </w:style>
  <w:style w:type="character" w:customStyle="1" w:styleId="ObjetducommentaireCar">
    <w:name w:val="Objet du commentaire Car"/>
    <w:link w:val="Objetducommentaire"/>
    <w:uiPriority w:val="99"/>
    <w:semiHidden/>
    <w:rsid w:val="00B6091C"/>
    <w:rPr>
      <w:b/>
      <w:bCs/>
      <w:lang w:eastAsia="en-US"/>
    </w:rPr>
  </w:style>
  <w:style w:type="paragraph" w:styleId="Textedebulles">
    <w:name w:val="Balloon Text"/>
    <w:basedOn w:val="Normal"/>
    <w:link w:val="TextedebullesCar"/>
    <w:uiPriority w:val="99"/>
    <w:semiHidden/>
    <w:unhideWhenUsed/>
    <w:rsid w:val="00B6091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B6091C"/>
    <w:rPr>
      <w:rFonts w:ascii="Tahoma" w:hAnsi="Tahoma" w:cs="Tahoma"/>
      <w:sz w:val="16"/>
      <w:szCs w:val="16"/>
      <w:lang w:eastAsia="en-US"/>
    </w:rPr>
  </w:style>
  <w:style w:type="paragraph" w:customStyle="1" w:styleId="Default">
    <w:name w:val="Default"/>
    <w:rsid w:val="0085470A"/>
    <w:pPr>
      <w:autoSpaceDE w:val="0"/>
      <w:autoSpaceDN w:val="0"/>
      <w:adjustRightInd w:val="0"/>
    </w:pPr>
    <w:rPr>
      <w:rFonts w:ascii="EUAlbertina" w:hAnsi="EUAlbertina" w:cs="EUAlbertina"/>
      <w:color w:val="000000"/>
      <w:sz w:val="24"/>
      <w:szCs w:val="24"/>
    </w:rPr>
  </w:style>
  <w:style w:type="paragraph" w:styleId="En-tte">
    <w:name w:val="header"/>
    <w:basedOn w:val="Normal"/>
    <w:link w:val="En-tteCar"/>
    <w:uiPriority w:val="99"/>
    <w:unhideWhenUsed/>
    <w:rsid w:val="004F637A"/>
    <w:pPr>
      <w:tabs>
        <w:tab w:val="center" w:pos="4536"/>
        <w:tab w:val="right" w:pos="9072"/>
      </w:tabs>
    </w:pPr>
    <w:rPr>
      <w:lang w:val="x-none"/>
    </w:rPr>
  </w:style>
  <w:style w:type="character" w:customStyle="1" w:styleId="En-tteCar">
    <w:name w:val="En-tête Car"/>
    <w:link w:val="En-tte"/>
    <w:uiPriority w:val="99"/>
    <w:rsid w:val="004F637A"/>
    <w:rPr>
      <w:sz w:val="22"/>
      <w:szCs w:val="22"/>
      <w:lang w:eastAsia="en-US"/>
    </w:rPr>
  </w:style>
  <w:style w:type="paragraph" w:styleId="Pieddepage">
    <w:name w:val="footer"/>
    <w:basedOn w:val="Normal"/>
    <w:link w:val="PieddepageCar"/>
    <w:uiPriority w:val="99"/>
    <w:unhideWhenUsed/>
    <w:rsid w:val="004F637A"/>
    <w:pPr>
      <w:tabs>
        <w:tab w:val="center" w:pos="4536"/>
        <w:tab w:val="right" w:pos="9072"/>
      </w:tabs>
    </w:pPr>
    <w:rPr>
      <w:lang w:val="x-none"/>
    </w:rPr>
  </w:style>
  <w:style w:type="character" w:customStyle="1" w:styleId="PieddepageCar">
    <w:name w:val="Pied de page Car"/>
    <w:link w:val="Pieddepage"/>
    <w:uiPriority w:val="99"/>
    <w:rsid w:val="004F637A"/>
    <w:rPr>
      <w:sz w:val="22"/>
      <w:szCs w:val="22"/>
      <w:lang w:eastAsia="en-US"/>
    </w:rPr>
  </w:style>
  <w:style w:type="paragraph" w:styleId="Notedebasdepage">
    <w:name w:val="footnote text"/>
    <w:basedOn w:val="Normal"/>
    <w:link w:val="NotedebasdepageCar"/>
    <w:uiPriority w:val="99"/>
    <w:semiHidden/>
    <w:unhideWhenUsed/>
    <w:rsid w:val="00AA29BE"/>
    <w:rPr>
      <w:sz w:val="20"/>
      <w:szCs w:val="20"/>
      <w:lang w:val="x-none"/>
    </w:rPr>
  </w:style>
  <w:style w:type="character" w:customStyle="1" w:styleId="NotedebasdepageCar">
    <w:name w:val="Note de bas de page Car"/>
    <w:link w:val="Notedebasdepage"/>
    <w:uiPriority w:val="99"/>
    <w:semiHidden/>
    <w:rsid w:val="00AA29BE"/>
    <w:rPr>
      <w:lang w:eastAsia="en-US"/>
    </w:rPr>
  </w:style>
  <w:style w:type="character" w:styleId="Appelnotedebasdep">
    <w:name w:val="footnote reference"/>
    <w:uiPriority w:val="99"/>
    <w:unhideWhenUsed/>
    <w:rsid w:val="00AA29BE"/>
    <w:rPr>
      <w:vertAlign w:val="superscript"/>
    </w:rPr>
  </w:style>
  <w:style w:type="paragraph" w:customStyle="1" w:styleId="Text">
    <w:name w:val="Text"/>
    <w:basedOn w:val="Normal"/>
    <w:uiPriority w:val="99"/>
    <w:rsid w:val="007D3E92"/>
    <w:pPr>
      <w:spacing w:after="120" w:line="240" w:lineRule="auto"/>
      <w:ind w:left="1276"/>
    </w:pPr>
    <w:rPr>
      <w:rFonts w:ascii="Verdana" w:eastAsia="Times New Roman" w:hAnsi="Verdana"/>
      <w:sz w:val="18"/>
      <w:szCs w:val="20"/>
      <w:lang w:val="en-GB" w:eastAsia="nl-NL"/>
    </w:rPr>
  </w:style>
  <w:style w:type="paragraph" w:styleId="Lgende">
    <w:name w:val="caption"/>
    <w:basedOn w:val="Normal"/>
    <w:next w:val="Normal"/>
    <w:unhideWhenUsed/>
    <w:qFormat/>
    <w:rsid w:val="00857A93"/>
    <w:rPr>
      <w:b/>
      <w:bCs/>
      <w:sz w:val="20"/>
      <w:szCs w:val="20"/>
    </w:rPr>
  </w:style>
  <w:style w:type="paragraph" w:styleId="Rvision">
    <w:name w:val="Revision"/>
    <w:hidden/>
    <w:uiPriority w:val="99"/>
    <w:semiHidden/>
    <w:rsid w:val="00857A93"/>
    <w:rPr>
      <w:sz w:val="22"/>
      <w:szCs w:val="22"/>
      <w:lang w:eastAsia="en-US"/>
    </w:rPr>
  </w:style>
  <w:style w:type="paragraph" w:styleId="Sansinterligne">
    <w:name w:val="No Spacing"/>
    <w:uiPriority w:val="1"/>
    <w:qFormat/>
    <w:rsid w:val="00D379F3"/>
    <w:pPr>
      <w:jc w:val="both"/>
    </w:pPr>
    <w:rPr>
      <w:sz w:val="22"/>
      <w:szCs w:val="22"/>
      <w:lang w:eastAsia="en-US"/>
    </w:rPr>
  </w:style>
  <w:style w:type="character" w:customStyle="1" w:styleId="Titre4Car">
    <w:name w:val="Titre 4 Car"/>
    <w:basedOn w:val="Policepardfaut"/>
    <w:link w:val="Titre4"/>
    <w:uiPriority w:val="9"/>
    <w:rsid w:val="00F27248"/>
    <w:rPr>
      <w:rFonts w:asciiTheme="majorHAnsi" w:eastAsiaTheme="majorEastAsia" w:hAnsiTheme="majorHAnsi" w:cstheme="majorBidi"/>
      <w:b/>
      <w:bCs/>
      <w:i/>
      <w:iCs/>
      <w:color w:val="5B9BD5" w:themeColor="accent1"/>
      <w:sz w:val="22"/>
      <w:szCs w:val="22"/>
      <w:lang w:eastAsia="en-US"/>
    </w:rPr>
  </w:style>
  <w:style w:type="character" w:customStyle="1" w:styleId="Titre5Car">
    <w:name w:val="Titre 5 Car"/>
    <w:basedOn w:val="Policepardfaut"/>
    <w:link w:val="Titre5"/>
    <w:uiPriority w:val="9"/>
    <w:rsid w:val="00F27248"/>
    <w:rPr>
      <w:rFonts w:asciiTheme="majorHAnsi" w:eastAsiaTheme="majorEastAsia" w:hAnsiTheme="majorHAnsi" w:cstheme="majorBidi"/>
      <w:color w:val="1F4D78" w:themeColor="accent1" w:themeShade="7F"/>
      <w:sz w:val="22"/>
      <w:szCs w:val="22"/>
      <w:lang w:eastAsia="en-US"/>
    </w:rPr>
  </w:style>
  <w:style w:type="character" w:customStyle="1" w:styleId="Titre6Car">
    <w:name w:val="Titre 6 Car"/>
    <w:basedOn w:val="Policepardfaut"/>
    <w:link w:val="Titre6"/>
    <w:uiPriority w:val="9"/>
    <w:rsid w:val="00F27248"/>
    <w:rPr>
      <w:rFonts w:asciiTheme="majorHAnsi" w:eastAsiaTheme="majorEastAsia" w:hAnsiTheme="majorHAnsi" w:cstheme="majorBidi"/>
      <w:i/>
      <w:iCs/>
      <w:color w:val="1F4D78" w:themeColor="accent1" w:themeShade="7F"/>
      <w:sz w:val="22"/>
      <w:szCs w:val="22"/>
      <w:lang w:eastAsia="en-US"/>
    </w:rPr>
  </w:style>
  <w:style w:type="character" w:customStyle="1" w:styleId="Titre7Car">
    <w:name w:val="Titre 7 Car"/>
    <w:basedOn w:val="Policepardfaut"/>
    <w:link w:val="Titre7"/>
    <w:uiPriority w:val="9"/>
    <w:rsid w:val="00F27248"/>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semiHidden/>
    <w:rsid w:val="00F27248"/>
    <w:rPr>
      <w:rFonts w:asciiTheme="majorHAnsi" w:eastAsiaTheme="majorEastAsia" w:hAnsiTheme="majorHAnsi" w:cstheme="majorBidi"/>
      <w:color w:val="404040" w:themeColor="text1" w:themeTint="BF"/>
      <w:lang w:eastAsia="en-US"/>
    </w:rPr>
  </w:style>
  <w:style w:type="character" w:customStyle="1" w:styleId="Titre9Car">
    <w:name w:val="Titre 9 Car"/>
    <w:basedOn w:val="Policepardfaut"/>
    <w:link w:val="Titre9"/>
    <w:uiPriority w:val="9"/>
    <w:semiHidden/>
    <w:rsid w:val="00F27248"/>
    <w:rPr>
      <w:rFonts w:asciiTheme="majorHAnsi" w:eastAsiaTheme="majorEastAsia" w:hAnsiTheme="majorHAnsi" w:cstheme="majorBidi"/>
      <w:i/>
      <w:iCs/>
      <w:color w:val="404040" w:themeColor="text1" w:themeTint="BF"/>
      <w:lang w:eastAsia="en-US"/>
    </w:rPr>
  </w:style>
  <w:style w:type="paragraph" w:styleId="En-ttedetabledesmatires">
    <w:name w:val="TOC Heading"/>
    <w:basedOn w:val="Titre1"/>
    <w:next w:val="Normal"/>
    <w:uiPriority w:val="39"/>
    <w:semiHidden/>
    <w:unhideWhenUsed/>
    <w:qFormat/>
    <w:rsid w:val="00F27248"/>
    <w:pPr>
      <w:numPr>
        <w:numId w:val="0"/>
      </w:numPr>
      <w:jc w:val="left"/>
      <w:outlineLvl w:val="9"/>
    </w:pPr>
    <w:rPr>
      <w:rFonts w:asciiTheme="majorHAnsi" w:eastAsiaTheme="majorEastAsia" w:hAnsiTheme="majorHAnsi" w:cstheme="majorBidi"/>
      <w:color w:val="2E74B5" w:themeColor="accent1" w:themeShade="BF"/>
      <w:lang w:val="de-CH" w:eastAsia="de-CH"/>
    </w:rPr>
  </w:style>
  <w:style w:type="paragraph" w:styleId="TM1">
    <w:name w:val="toc 1"/>
    <w:basedOn w:val="Normal"/>
    <w:next w:val="Normal"/>
    <w:autoRedefine/>
    <w:uiPriority w:val="39"/>
    <w:unhideWhenUsed/>
    <w:rsid w:val="00F27248"/>
    <w:pPr>
      <w:spacing w:after="100"/>
    </w:pPr>
  </w:style>
  <w:style w:type="paragraph" w:styleId="TM3">
    <w:name w:val="toc 3"/>
    <w:basedOn w:val="Normal"/>
    <w:next w:val="Normal"/>
    <w:autoRedefine/>
    <w:uiPriority w:val="39"/>
    <w:unhideWhenUsed/>
    <w:rsid w:val="00F27248"/>
    <w:pPr>
      <w:spacing w:after="100"/>
      <w:ind w:left="440"/>
    </w:pPr>
  </w:style>
  <w:style w:type="character" w:styleId="Lienhypertexte">
    <w:name w:val="Hyperlink"/>
    <w:basedOn w:val="Policepardfaut"/>
    <w:uiPriority w:val="99"/>
    <w:unhideWhenUsed/>
    <w:rsid w:val="00F27248"/>
    <w:rPr>
      <w:color w:val="0563C1" w:themeColor="hyperlink"/>
      <w:u w:val="single"/>
    </w:rPr>
  </w:style>
  <w:style w:type="paragraph" w:styleId="TM2">
    <w:name w:val="toc 2"/>
    <w:basedOn w:val="Normal"/>
    <w:next w:val="Normal"/>
    <w:autoRedefine/>
    <w:uiPriority w:val="39"/>
    <w:unhideWhenUsed/>
    <w:rsid w:val="001211E4"/>
    <w:pPr>
      <w:spacing w:after="100"/>
      <w:ind w:left="220"/>
    </w:pPr>
  </w:style>
  <w:style w:type="paragraph" w:styleId="Corpsdetexte">
    <w:name w:val="Body Text"/>
    <w:basedOn w:val="Normal"/>
    <w:link w:val="CorpsdetexteCar"/>
    <w:semiHidden/>
    <w:rsid w:val="002F582E"/>
    <w:pPr>
      <w:spacing w:after="0" w:line="240" w:lineRule="auto"/>
      <w:jc w:val="left"/>
    </w:pPr>
    <w:rPr>
      <w:rFonts w:ascii="Verdana" w:eastAsia="Times New Roman" w:hAnsi="Verdana"/>
      <w:noProof/>
      <w:color w:val="FFFFFF"/>
      <w:sz w:val="28"/>
      <w:szCs w:val="20"/>
      <w:lang w:val="en-GB"/>
    </w:rPr>
  </w:style>
  <w:style w:type="character" w:customStyle="1" w:styleId="CorpsdetexteCar">
    <w:name w:val="Corps de texte Car"/>
    <w:basedOn w:val="Policepardfaut"/>
    <w:link w:val="Corpsdetexte"/>
    <w:semiHidden/>
    <w:rsid w:val="002F582E"/>
    <w:rPr>
      <w:rFonts w:ascii="Verdana" w:eastAsia="Times New Roman" w:hAnsi="Verdana"/>
      <w:noProof/>
      <w:color w:val="FFFFFF"/>
      <w:sz w:val="28"/>
      <w:lang w:val="en-GB" w:eastAsia="en-US"/>
    </w:rPr>
  </w:style>
  <w:style w:type="character" w:customStyle="1" w:styleId="ParagraphedelisteCar">
    <w:name w:val="Paragraphe de liste Car"/>
    <w:aliases w:val="F List Paragraph Car"/>
    <w:basedOn w:val="Policepardfaut"/>
    <w:link w:val="Paragraphedeliste"/>
    <w:uiPriority w:val="34"/>
    <w:rsid w:val="00285E99"/>
    <w:rPr>
      <w:sz w:val="22"/>
      <w:szCs w:val="22"/>
      <w:lang w:eastAsia="en-US"/>
    </w:rPr>
  </w:style>
  <w:style w:type="table" w:styleId="Grilledutableau">
    <w:name w:val="Table Grid"/>
    <w:basedOn w:val="TableauNormal"/>
    <w:uiPriority w:val="59"/>
    <w:rsid w:val="008E404E"/>
    <w:pPr>
      <w:ind w:left="714" w:hanging="357"/>
      <w:jc w:val="both"/>
    </w:pPr>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5471">
      <w:bodyDiv w:val="1"/>
      <w:marLeft w:val="0"/>
      <w:marRight w:val="0"/>
      <w:marTop w:val="0"/>
      <w:marBottom w:val="0"/>
      <w:divBdr>
        <w:top w:val="none" w:sz="0" w:space="0" w:color="auto"/>
        <w:left w:val="none" w:sz="0" w:space="0" w:color="auto"/>
        <w:bottom w:val="none" w:sz="0" w:space="0" w:color="auto"/>
        <w:right w:val="none" w:sz="0" w:space="0" w:color="auto"/>
      </w:divBdr>
    </w:div>
    <w:div w:id="87427551">
      <w:bodyDiv w:val="1"/>
      <w:marLeft w:val="0"/>
      <w:marRight w:val="0"/>
      <w:marTop w:val="0"/>
      <w:marBottom w:val="0"/>
      <w:divBdr>
        <w:top w:val="none" w:sz="0" w:space="0" w:color="auto"/>
        <w:left w:val="none" w:sz="0" w:space="0" w:color="auto"/>
        <w:bottom w:val="none" w:sz="0" w:space="0" w:color="auto"/>
        <w:right w:val="none" w:sz="0" w:space="0" w:color="auto"/>
      </w:divBdr>
    </w:div>
    <w:div w:id="1122575391">
      <w:bodyDiv w:val="1"/>
      <w:marLeft w:val="0"/>
      <w:marRight w:val="0"/>
      <w:marTop w:val="0"/>
      <w:marBottom w:val="0"/>
      <w:divBdr>
        <w:top w:val="none" w:sz="0" w:space="0" w:color="auto"/>
        <w:left w:val="none" w:sz="0" w:space="0" w:color="auto"/>
        <w:bottom w:val="none" w:sz="0" w:space="0" w:color="auto"/>
        <w:right w:val="none" w:sz="0" w:space="0" w:color="auto"/>
      </w:divBdr>
    </w:div>
    <w:div w:id="1152402739">
      <w:bodyDiv w:val="1"/>
      <w:marLeft w:val="0"/>
      <w:marRight w:val="0"/>
      <w:marTop w:val="0"/>
      <w:marBottom w:val="0"/>
      <w:divBdr>
        <w:top w:val="none" w:sz="0" w:space="0" w:color="auto"/>
        <w:left w:val="none" w:sz="0" w:space="0" w:color="auto"/>
        <w:bottom w:val="none" w:sz="0" w:space="0" w:color="auto"/>
        <w:right w:val="none" w:sz="0" w:space="0" w:color="auto"/>
      </w:divBdr>
    </w:div>
    <w:div w:id="14743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1E7F-FCB5-4924-9DE6-8CB834279EB1}">
  <ds:schemaRefs>
    <ds:schemaRef ds:uri="http://schemas.openxmlformats.org/officeDocument/2006/bibliography"/>
  </ds:schemaRefs>
</ds:datastoreItem>
</file>

<file path=customXml/itemProps2.xml><?xml version="1.0" encoding="utf-8"?>
<ds:datastoreItem xmlns:ds="http://schemas.openxmlformats.org/officeDocument/2006/customXml" ds:itemID="{B526B8CC-37A4-4668-A1D6-17F41B164B3E}">
  <ds:schemaRefs>
    <ds:schemaRef ds:uri="http://schemas.openxmlformats.org/officeDocument/2006/bibliography"/>
  </ds:schemaRefs>
</ds:datastoreItem>
</file>

<file path=customXml/itemProps3.xml><?xml version="1.0" encoding="utf-8"?>
<ds:datastoreItem xmlns:ds="http://schemas.openxmlformats.org/officeDocument/2006/customXml" ds:itemID="{AE1F385B-1AA7-4E4B-AF39-301D08B4E3CB}">
  <ds:schemaRefs>
    <ds:schemaRef ds:uri="http://schemas.openxmlformats.org/officeDocument/2006/bibliography"/>
  </ds:schemaRefs>
</ds:datastoreItem>
</file>

<file path=customXml/itemProps4.xml><?xml version="1.0" encoding="utf-8"?>
<ds:datastoreItem xmlns:ds="http://schemas.openxmlformats.org/officeDocument/2006/customXml" ds:itemID="{54F65024-EBE6-47DE-876B-BE2274C2208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692560</vt:lpwstr>
  </property>
  <property fmtid="{D5CDD505-2E9C-101B-9397-08002B2CF9AE}" pid="4" name="OptimizationTime">
    <vt:lpwstr>20180219_1456</vt:lpwstr>
  </property>
</Properties>
</file>

<file path=docProps/app.xml><?xml version="1.0" encoding="utf-8"?>
<Properties xmlns="http://schemas.openxmlformats.org/officeDocument/2006/extended-properties" xmlns:vt="http://schemas.openxmlformats.org/officeDocument/2006/docPropsVTypes">
  <Template>Normal</Template>
  <TotalTime>6</TotalTime>
  <Pages>27</Pages>
  <Words>8465</Words>
  <Characters>46562</Characters>
  <Application>Microsoft Office Word</Application>
  <DocSecurity>0</DocSecurity>
  <Lines>388</Lines>
  <Paragraphs>109</Paragraphs>
  <ScaleCrop>false</ScaleCrop>
  <HeadingPairs>
    <vt:vector size="10" baseType="variant">
      <vt:variant>
        <vt:lpstr>Title</vt:lpstr>
      </vt:variant>
      <vt:variant>
        <vt:i4>1</vt:i4>
      </vt:variant>
      <vt:variant>
        <vt:lpstr>Naslov</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vector>
  </TitlesOfParts>
  <Company>RTE</Company>
  <LinksUpToDate>false</LinksUpToDate>
  <CharactersWithSpaces>54918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AYFFRE Sebastien</dc:creator>
  <cp:lastModifiedBy>AYFFRE Sebastien</cp:lastModifiedBy>
  <cp:revision>4</cp:revision>
  <dcterms:created xsi:type="dcterms:W3CDTF">2018-02-19T09:06:00Z</dcterms:created>
  <dcterms:modified xsi:type="dcterms:W3CDTF">2018-02-19T09:11:00Z</dcterms:modified>
</cp:coreProperties>
</file>