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6E13" w14:textId="62AC75F4" w:rsidR="00D64062" w:rsidRPr="003A219E" w:rsidRDefault="00D64062" w:rsidP="00D64062">
      <w:pPr>
        <w:pStyle w:val="Title"/>
      </w:pPr>
      <w:r w:rsidRPr="003A219E">
        <w:t xml:space="preserve">First </w:t>
      </w:r>
      <w:r w:rsidR="08049275" w:rsidRPr="003A219E">
        <w:t xml:space="preserve">amendment of </w:t>
      </w:r>
      <w:r w:rsidRPr="003A219E">
        <w:t xml:space="preserve">the </w:t>
      </w:r>
      <w:r w:rsidRPr="003A219E">
        <w:rPr>
          <w:bCs/>
        </w:rPr>
        <w:t xml:space="preserve">Methodology </w:t>
      </w:r>
    </w:p>
    <w:p w14:paraId="30ACF787" w14:textId="33F2444A" w:rsidR="006861FE" w:rsidRPr="003A219E" w:rsidRDefault="00D64062" w:rsidP="00FF74EB">
      <w:pPr>
        <w:pStyle w:val="Title"/>
      </w:pPr>
      <w:r w:rsidRPr="003A219E">
        <w:rPr>
          <w:bCs/>
        </w:rPr>
        <w:t xml:space="preserve">for the regional sizing of reserve capacity </w:t>
      </w:r>
    </w:p>
    <w:p w14:paraId="4182B00D" w14:textId="69D7E560" w:rsidR="002C7CB9" w:rsidRPr="003A219E" w:rsidRDefault="00E367D8" w:rsidP="00ED3B4B">
      <w:pPr>
        <w:pStyle w:val="Subtitle"/>
      </w:pPr>
      <w:r w:rsidRPr="00E367D8">
        <w:t>in accordance with Article 3(2) of the methodology for the regional sizing of reserve capacity, as defined in accordance with Article 37(1)(j) of the Regulation (EU) 2019/943 of the European Parliament and of the Council of 5 June 2019 on the internal market for electricity </w:t>
      </w:r>
    </w:p>
    <w:p w14:paraId="5F78E496" w14:textId="3BE644F4" w:rsidR="002C7CB9" w:rsidRPr="003A219E" w:rsidRDefault="002C7CB9" w:rsidP="00ED3B4B">
      <w:pPr>
        <w:pStyle w:val="Subtitle"/>
      </w:pPr>
    </w:p>
    <w:p w14:paraId="016E29E6" w14:textId="7A4A10DA" w:rsidR="002C7CB9" w:rsidRPr="003A219E" w:rsidRDefault="002C7CB9" w:rsidP="00ED3B4B">
      <w:pPr>
        <w:pStyle w:val="Subtitle"/>
      </w:pPr>
    </w:p>
    <w:p w14:paraId="52C2C9F1" w14:textId="4FA78CEB" w:rsidR="002C7CB9" w:rsidRPr="003A219E" w:rsidRDefault="002C7CB9" w:rsidP="00ED3B4B">
      <w:pPr>
        <w:pStyle w:val="Subtitle"/>
      </w:pPr>
    </w:p>
    <w:p w14:paraId="69D5E351" w14:textId="77777777" w:rsidR="002C7CB9" w:rsidRPr="003A219E" w:rsidRDefault="002C7CB9" w:rsidP="00ED3B4B">
      <w:pPr>
        <w:pStyle w:val="Subtitle"/>
      </w:pPr>
    </w:p>
    <w:p w14:paraId="31889FBE" w14:textId="0AA06372" w:rsidR="74E1DCBE" w:rsidRPr="003A219E" w:rsidRDefault="00A06988" w:rsidP="7635C5C7">
      <w:pPr>
        <w:pStyle w:val="Subtitle"/>
        <w:rPr>
          <w:b/>
          <w:bCs/>
          <w:noProof/>
        </w:rPr>
      </w:pPr>
      <w:r w:rsidRPr="7635C5C7">
        <w:rPr>
          <w:b/>
          <w:bCs/>
          <w:noProof/>
        </w:rPr>
        <w:t xml:space="preserve">01 </w:t>
      </w:r>
      <w:r w:rsidR="00E367D8">
        <w:rPr>
          <w:b/>
          <w:bCs/>
          <w:noProof/>
        </w:rPr>
        <w:t>December 2025</w:t>
      </w:r>
    </w:p>
    <w:p w14:paraId="6D42EED7" w14:textId="4EF237BC" w:rsidR="00ED3B4B" w:rsidRPr="003A219E" w:rsidRDefault="00ED3B4B" w:rsidP="00ED3B4B">
      <w:pPr>
        <w:pStyle w:val="Subtitle"/>
      </w:pPr>
    </w:p>
    <w:p w14:paraId="3D51076E" w14:textId="77777777" w:rsidR="00ED3B4B" w:rsidRPr="003A219E" w:rsidRDefault="00ED3B4B" w:rsidP="00ED3B4B">
      <w:pPr>
        <w:pStyle w:val="Subtitle"/>
      </w:pPr>
    </w:p>
    <w:tbl>
      <w:tblPr>
        <w:tblStyle w:val="TableGrid"/>
        <w:tblW w:w="8624" w:type="dxa"/>
        <w:tblLook w:val="04A0" w:firstRow="1" w:lastRow="0" w:firstColumn="1" w:lastColumn="0" w:noHBand="0" w:noVBand="1"/>
      </w:tblPr>
      <w:tblGrid>
        <w:gridCol w:w="2195"/>
        <w:gridCol w:w="2894"/>
        <w:gridCol w:w="3535"/>
      </w:tblGrid>
      <w:tr w:rsidR="002C7CB9" w:rsidRPr="003A219E" w14:paraId="1783CCBD" w14:textId="77777777" w:rsidTr="6B009EDD">
        <w:trPr>
          <w:trHeight w:val="286"/>
        </w:trPr>
        <w:tc>
          <w:tcPr>
            <w:tcW w:w="2195"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D80E571" w14:textId="77777777" w:rsidR="002C7CB9" w:rsidRPr="003A219E" w:rsidRDefault="08049275" w:rsidP="00ED3B4B">
            <w:pPr>
              <w:pStyle w:val="TrackChangeTable"/>
              <w:framePr w:hSpace="0" w:wrap="auto" w:vAnchor="margin" w:hAnchor="text" w:xAlign="left" w:yAlign="inline"/>
            </w:pPr>
            <w:r>
              <w:t>Purpose:</w:t>
            </w:r>
          </w:p>
        </w:tc>
        <w:tc>
          <w:tcPr>
            <w:tcW w:w="2894" w:type="dxa"/>
            <w:tcBorders>
              <w:top w:val="single" w:sz="4" w:space="0" w:color="BFBFBF" w:themeColor="background1" w:themeShade="BF"/>
              <w:left w:val="single" w:sz="4" w:space="0" w:color="BFBFBF" w:themeColor="background1" w:themeShade="BF"/>
            </w:tcBorders>
            <w:vAlign w:val="center"/>
          </w:tcPr>
          <w:p w14:paraId="34EEFCBD" w14:textId="13BCBC71" w:rsidR="002C7CB9" w:rsidRPr="003A219E" w:rsidRDefault="00000000" w:rsidP="00ED3B4B">
            <w:pPr>
              <w:pStyle w:val="TrackChangeTable"/>
              <w:framePr w:hSpace="0" w:wrap="auto" w:vAnchor="margin" w:hAnchor="text" w:xAlign="left" w:yAlign="inline"/>
            </w:pPr>
            <w:sdt>
              <w:sdtPr>
                <w:id w:val="338440945"/>
                <w14:checkbox>
                  <w14:checked w14:val="0"/>
                  <w14:checkedState w14:val="2612" w14:font="MS Gothic"/>
                  <w14:uncheckedState w14:val="2610" w14:font="MS Gothic"/>
                </w14:checkbox>
              </w:sdtPr>
              <w:sdtContent>
                <w:r w:rsidR="00E367D8">
                  <w:rPr>
                    <w:rFonts w:ascii="MS Gothic" w:eastAsia="MS Gothic" w:hAnsi="MS Gothic" w:hint="eastAsia"/>
                  </w:rPr>
                  <w:t>☐</w:t>
                </w:r>
              </w:sdtContent>
            </w:sdt>
            <w:r w:rsidR="00ED3B4B" w:rsidRPr="003A219E">
              <w:t xml:space="preserve"> </w:t>
            </w:r>
            <w:r w:rsidR="002C7CB9" w:rsidRPr="003A219E">
              <w:t>methodology draft</w:t>
            </w:r>
          </w:p>
        </w:tc>
        <w:tc>
          <w:tcPr>
            <w:tcW w:w="3535" w:type="dxa"/>
            <w:tcBorders>
              <w:top w:val="single" w:sz="4" w:space="0" w:color="BFBFBF" w:themeColor="background1" w:themeShade="BF"/>
              <w:right w:val="single" w:sz="4" w:space="0" w:color="BFBFBF" w:themeColor="background1" w:themeShade="BF"/>
            </w:tcBorders>
            <w:vAlign w:val="center"/>
          </w:tcPr>
          <w:p w14:paraId="4F62AC96" w14:textId="7FA9B481" w:rsidR="002C7CB9" w:rsidRPr="003A219E" w:rsidRDefault="00000000" w:rsidP="00ED3B4B">
            <w:pPr>
              <w:pStyle w:val="TrackChangeTable"/>
              <w:framePr w:hSpace="0" w:wrap="auto" w:vAnchor="margin" w:hAnchor="text" w:xAlign="left" w:yAlign="inline"/>
            </w:pPr>
            <w:sdt>
              <w:sdtPr>
                <w:id w:val="-1555612407"/>
                <w14:checkbox>
                  <w14:checked w14:val="1"/>
                  <w14:checkedState w14:val="2612" w14:font="MS Gothic"/>
                  <w14:uncheckedState w14:val="2610" w14:font="MS Gothic"/>
                </w14:checkbox>
              </w:sdtPr>
              <w:sdtContent>
                <w:r w:rsidR="00E367D8">
                  <w:rPr>
                    <w:rFonts w:ascii="MS Gothic" w:eastAsia="MS Gothic" w:hAnsi="MS Gothic" w:hint="eastAsia"/>
                  </w:rPr>
                  <w:t>☒</w:t>
                </w:r>
              </w:sdtContent>
            </w:sdt>
            <w:r w:rsidR="00ED3B4B" w:rsidRPr="003A219E">
              <w:t xml:space="preserve"> </w:t>
            </w:r>
            <w:r w:rsidR="002C7CB9" w:rsidRPr="003A219E">
              <w:t>for public consultation</w:t>
            </w:r>
          </w:p>
        </w:tc>
      </w:tr>
      <w:tr w:rsidR="002C7CB9" w:rsidRPr="003A219E" w14:paraId="4ABB3561" w14:textId="77777777" w:rsidTr="6B009EDD">
        <w:trPr>
          <w:trHeight w:val="286"/>
        </w:trPr>
        <w:tc>
          <w:tcPr>
            <w:tcW w:w="2195"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5224C2" w14:textId="77777777" w:rsidR="002C7CB9" w:rsidRPr="003A219E" w:rsidRDefault="002C7CB9" w:rsidP="00ED3B4B">
            <w:pPr>
              <w:pStyle w:val="TrackChangeTable"/>
              <w:framePr w:hSpace="0" w:wrap="auto" w:vAnchor="margin" w:hAnchor="text" w:xAlign="left" w:yAlign="inline"/>
            </w:pPr>
          </w:p>
        </w:tc>
        <w:tc>
          <w:tcPr>
            <w:tcW w:w="2894" w:type="dxa"/>
            <w:tcBorders>
              <w:left w:val="single" w:sz="4" w:space="0" w:color="BFBFBF" w:themeColor="background1" w:themeShade="BF"/>
              <w:bottom w:val="single" w:sz="4" w:space="0" w:color="BFBFBF" w:themeColor="background1" w:themeShade="BF"/>
            </w:tcBorders>
            <w:vAlign w:val="center"/>
          </w:tcPr>
          <w:p w14:paraId="085905DD" w14:textId="566431B3" w:rsidR="002C7CB9" w:rsidRPr="003A219E" w:rsidRDefault="00000000" w:rsidP="00ED3B4B">
            <w:pPr>
              <w:pStyle w:val="TrackChangeTable"/>
              <w:framePr w:hSpace="0" w:wrap="auto" w:vAnchor="margin" w:hAnchor="text" w:xAlign="left" w:yAlign="inline"/>
            </w:pPr>
            <w:sdt>
              <w:sdtPr>
                <w:id w:val="-726833061"/>
                <w14:checkbox>
                  <w14:checked w14:val="0"/>
                  <w14:checkedState w14:val="2612" w14:font="MS Gothic"/>
                  <w14:uncheckedState w14:val="2610" w14:font="MS Gothic"/>
                </w14:checkbox>
              </w:sdtPr>
              <w:sdtContent>
                <w:r w:rsidR="00B8572A" w:rsidRPr="003A219E">
                  <w:rPr>
                    <w:rFonts w:ascii="MS Gothic" w:eastAsia="MS Gothic" w:hAnsi="MS Gothic"/>
                  </w:rPr>
                  <w:t>☐</w:t>
                </w:r>
              </w:sdtContent>
            </w:sdt>
            <w:r w:rsidR="00ED3B4B" w:rsidRPr="003A219E">
              <w:t xml:space="preserve"> </w:t>
            </w:r>
            <w:r w:rsidR="002C7CB9" w:rsidRPr="003A219E">
              <w:t xml:space="preserve">for </w:t>
            </w:r>
            <w:r w:rsidR="002A6934" w:rsidRPr="003A219E">
              <w:t>ACER</w:t>
            </w:r>
            <w:r w:rsidR="002C7CB9" w:rsidRPr="003A219E">
              <w:t xml:space="preserve"> approval</w:t>
            </w:r>
          </w:p>
        </w:tc>
        <w:tc>
          <w:tcPr>
            <w:tcW w:w="3535" w:type="dxa"/>
            <w:tcBorders>
              <w:bottom w:val="single" w:sz="4" w:space="0" w:color="BFBFBF" w:themeColor="background1" w:themeShade="BF"/>
              <w:right w:val="single" w:sz="4" w:space="0" w:color="BFBFBF" w:themeColor="background1" w:themeShade="BF"/>
            </w:tcBorders>
            <w:vAlign w:val="center"/>
          </w:tcPr>
          <w:p w14:paraId="5A42AB87" w14:textId="50687F35" w:rsidR="002C7CB9" w:rsidRPr="003A219E" w:rsidRDefault="00000000" w:rsidP="00ED3B4B">
            <w:pPr>
              <w:pStyle w:val="TrackChangeTable"/>
              <w:framePr w:hSpace="0" w:wrap="auto" w:vAnchor="margin" w:hAnchor="text" w:xAlign="left" w:yAlign="inline"/>
            </w:pPr>
            <w:sdt>
              <w:sdtPr>
                <w:id w:val="-959642141"/>
                <w14:checkbox>
                  <w14:checked w14:val="0"/>
                  <w14:checkedState w14:val="2612" w14:font="MS Gothic"/>
                  <w14:uncheckedState w14:val="2610" w14:font="MS Gothic"/>
                </w14:checkbox>
              </w:sdtPr>
              <w:sdtContent>
                <w:r w:rsidR="006004F1" w:rsidRPr="003A219E">
                  <w:rPr>
                    <w:rFonts w:ascii="MS Gothic" w:eastAsia="MS Gothic" w:hAnsi="MS Gothic"/>
                  </w:rPr>
                  <w:t>☐</w:t>
                </w:r>
              </w:sdtContent>
            </w:sdt>
            <w:r w:rsidR="002C7CB9" w:rsidRPr="003A219E">
              <w:t xml:space="preserve"> for final publication</w:t>
            </w:r>
          </w:p>
        </w:tc>
      </w:tr>
      <w:tr w:rsidR="002C7CB9" w:rsidRPr="003A219E" w14:paraId="16DA6B97" w14:textId="77777777" w:rsidTr="6B009EDD">
        <w:trPr>
          <w:trHeight w:val="286"/>
        </w:trPr>
        <w:tc>
          <w:tcPr>
            <w:tcW w:w="2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BB431" w14:textId="77777777" w:rsidR="002C7CB9" w:rsidRPr="003A219E" w:rsidRDefault="08049275" w:rsidP="00ED3B4B">
            <w:pPr>
              <w:pStyle w:val="TrackChangeTable"/>
              <w:framePr w:hSpace="0" w:wrap="auto" w:vAnchor="margin" w:hAnchor="text" w:xAlign="left" w:yAlign="inline"/>
            </w:pPr>
            <w:r w:rsidRPr="003A219E">
              <w:t>Status:</w:t>
            </w:r>
          </w:p>
        </w:tc>
        <w:tc>
          <w:tcPr>
            <w:tcW w:w="289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53C6921" w14:textId="1F1EC13A" w:rsidR="002C7CB9" w:rsidRPr="003A219E" w:rsidRDefault="00000000" w:rsidP="00ED3B4B">
            <w:pPr>
              <w:pStyle w:val="TrackChangeTable"/>
              <w:framePr w:hSpace="0" w:wrap="auto" w:vAnchor="margin" w:hAnchor="text" w:xAlign="left" w:yAlign="inline"/>
            </w:pPr>
            <w:sdt>
              <w:sdtPr>
                <w:id w:val="-1288045698"/>
                <w14:checkbox>
                  <w14:checked w14:val="1"/>
                  <w14:checkedState w14:val="2612" w14:font="MS Gothic"/>
                  <w14:uncheckedState w14:val="2610" w14:font="MS Gothic"/>
                </w14:checkbox>
              </w:sdtPr>
              <w:sdtContent>
                <w:r w:rsidR="00B8572A" w:rsidRPr="003A219E">
                  <w:rPr>
                    <w:rFonts w:ascii="MS Gothic" w:eastAsia="MS Gothic" w:hAnsi="MS Gothic"/>
                  </w:rPr>
                  <w:t>☒</w:t>
                </w:r>
              </w:sdtContent>
            </w:sdt>
            <w:r w:rsidR="00ED3B4B" w:rsidRPr="003A219E">
              <w:t xml:space="preserve"> </w:t>
            </w:r>
            <w:r w:rsidR="002C7CB9" w:rsidRPr="003A219E">
              <w:t>draft</w:t>
            </w:r>
          </w:p>
        </w:tc>
        <w:tc>
          <w:tcPr>
            <w:tcW w:w="353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9A1312" w14:textId="71DE48CA" w:rsidR="002C7CB9" w:rsidRPr="003A219E" w:rsidRDefault="00000000" w:rsidP="00ED3B4B">
            <w:pPr>
              <w:pStyle w:val="TrackChangeTable"/>
              <w:framePr w:hSpace="0" w:wrap="auto" w:vAnchor="margin" w:hAnchor="text" w:xAlign="left" w:yAlign="inline"/>
            </w:pPr>
            <w:sdt>
              <w:sdtPr>
                <w:id w:val="1927918837"/>
                <w14:checkbox>
                  <w14:checked w14:val="0"/>
                  <w14:checkedState w14:val="2612" w14:font="MS Gothic"/>
                  <w14:uncheckedState w14:val="2610" w14:font="MS Gothic"/>
                </w14:checkbox>
              </w:sdtPr>
              <w:sdtContent>
                <w:r w:rsidR="00B8572A" w:rsidRPr="003A219E">
                  <w:rPr>
                    <w:rFonts w:ascii="MS Gothic" w:eastAsia="MS Gothic" w:hAnsi="MS Gothic"/>
                  </w:rPr>
                  <w:t>☐</w:t>
                </w:r>
              </w:sdtContent>
            </w:sdt>
            <w:r w:rsidR="00ED3B4B" w:rsidRPr="003A219E">
              <w:t xml:space="preserve"> </w:t>
            </w:r>
            <w:r w:rsidR="002C7CB9" w:rsidRPr="003A219E">
              <w:t>final</w:t>
            </w:r>
          </w:p>
        </w:tc>
      </w:tr>
      <w:tr w:rsidR="002C7CB9" w:rsidRPr="003A219E" w14:paraId="30610984" w14:textId="77777777" w:rsidTr="6B009EDD">
        <w:trPr>
          <w:trHeight w:val="286"/>
        </w:trPr>
        <w:tc>
          <w:tcPr>
            <w:tcW w:w="2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5E2F5C" w14:textId="77777777" w:rsidR="002C7CB9" w:rsidRPr="003A219E" w:rsidRDefault="08049275" w:rsidP="00ED3B4B">
            <w:pPr>
              <w:pStyle w:val="TrackChangeTable"/>
              <w:framePr w:hSpace="0" w:wrap="auto" w:vAnchor="margin" w:hAnchor="text" w:xAlign="left" w:yAlign="inline"/>
            </w:pPr>
            <w:r w:rsidRPr="003A219E">
              <w:t>TSO approval:</w:t>
            </w:r>
          </w:p>
        </w:tc>
        <w:tc>
          <w:tcPr>
            <w:tcW w:w="289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C4BBC68" w14:textId="0248FA27" w:rsidR="002C7CB9" w:rsidRPr="003A219E" w:rsidRDefault="00000000" w:rsidP="00ED3B4B">
            <w:pPr>
              <w:pStyle w:val="TrackChangeTable"/>
              <w:framePr w:hSpace="0" w:wrap="auto" w:vAnchor="margin" w:hAnchor="text" w:xAlign="left" w:yAlign="inline"/>
            </w:pPr>
            <w:sdt>
              <w:sdtPr>
                <w:id w:val="764650359"/>
                <w14:checkbox>
                  <w14:checked w14:val="0"/>
                  <w14:checkedState w14:val="2612" w14:font="MS Gothic"/>
                  <w14:uncheckedState w14:val="2610" w14:font="MS Gothic"/>
                </w14:checkbox>
              </w:sdtPr>
              <w:sdtContent>
                <w:r w:rsidR="00B61AA8" w:rsidRPr="003A219E">
                  <w:rPr>
                    <w:rFonts w:ascii="MS Gothic" w:eastAsia="MS Gothic" w:hAnsi="MS Gothic"/>
                  </w:rPr>
                  <w:t>☐</w:t>
                </w:r>
              </w:sdtContent>
            </w:sdt>
            <w:r w:rsidR="002C7CB9" w:rsidRPr="003A219E">
              <w:t xml:space="preserve"> for approval</w:t>
            </w:r>
          </w:p>
        </w:tc>
        <w:tc>
          <w:tcPr>
            <w:tcW w:w="353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87AF68" w14:textId="0BB230D7" w:rsidR="002C7CB9" w:rsidRPr="003A219E" w:rsidRDefault="00000000" w:rsidP="00ED3B4B">
            <w:pPr>
              <w:pStyle w:val="TrackChangeTable"/>
              <w:framePr w:hSpace="0" w:wrap="auto" w:vAnchor="margin" w:hAnchor="text" w:xAlign="left" w:yAlign="inline"/>
            </w:pPr>
            <w:sdt>
              <w:sdtPr>
                <w:id w:val="1980102844"/>
                <w14:checkbox>
                  <w14:checked w14:val="0"/>
                  <w14:checkedState w14:val="2612" w14:font="MS Gothic"/>
                  <w14:uncheckedState w14:val="2610" w14:font="MS Gothic"/>
                </w14:checkbox>
              </w:sdtPr>
              <w:sdtContent>
                <w:r w:rsidR="00B8572A" w:rsidRPr="003A219E">
                  <w:rPr>
                    <w:rFonts w:ascii="MS Gothic" w:eastAsia="MS Gothic" w:hAnsi="MS Gothic"/>
                  </w:rPr>
                  <w:t>☐</w:t>
                </w:r>
              </w:sdtContent>
            </w:sdt>
            <w:r w:rsidR="00ED3B4B" w:rsidRPr="003A219E">
              <w:t xml:space="preserve"> </w:t>
            </w:r>
            <w:r w:rsidR="002C7CB9" w:rsidRPr="003A219E">
              <w:t>approved</w:t>
            </w:r>
          </w:p>
        </w:tc>
      </w:tr>
      <w:tr w:rsidR="002C7CB9" w:rsidRPr="003A219E" w14:paraId="14C2D175" w14:textId="77777777" w:rsidTr="6B009EDD">
        <w:trPr>
          <w:trHeight w:val="286"/>
        </w:trPr>
        <w:tc>
          <w:tcPr>
            <w:tcW w:w="2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B6D38A" w14:textId="77777777" w:rsidR="002C7CB9" w:rsidRPr="003A219E" w:rsidRDefault="08049275" w:rsidP="00ED3B4B">
            <w:pPr>
              <w:pStyle w:val="TrackChangeTable"/>
              <w:framePr w:hSpace="0" w:wrap="auto" w:vAnchor="margin" w:hAnchor="text" w:xAlign="left" w:yAlign="inline"/>
            </w:pPr>
            <w:r w:rsidRPr="003A219E">
              <w:t>NRA approval:</w:t>
            </w:r>
          </w:p>
        </w:tc>
        <w:tc>
          <w:tcPr>
            <w:tcW w:w="289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1DE0CA8" w14:textId="32FCE0A6" w:rsidR="002C7CB9" w:rsidRPr="003A219E" w:rsidRDefault="00000000" w:rsidP="00ED3B4B">
            <w:pPr>
              <w:pStyle w:val="TrackChangeTable"/>
              <w:framePr w:hSpace="0" w:wrap="auto" w:vAnchor="margin" w:hAnchor="text" w:xAlign="left" w:yAlign="inline"/>
            </w:pPr>
            <w:sdt>
              <w:sdtPr>
                <w:id w:val="2145376484"/>
                <w14:checkbox>
                  <w14:checked w14:val="0"/>
                  <w14:checkedState w14:val="2612" w14:font="MS Gothic"/>
                  <w14:uncheckedState w14:val="2610" w14:font="MS Gothic"/>
                </w14:checkbox>
              </w:sdtPr>
              <w:sdtContent>
                <w:r w:rsidR="00B8572A" w:rsidRPr="003A219E">
                  <w:rPr>
                    <w:rFonts w:ascii="MS Gothic" w:eastAsia="MS Gothic" w:hAnsi="MS Gothic"/>
                  </w:rPr>
                  <w:t>☐</w:t>
                </w:r>
              </w:sdtContent>
            </w:sdt>
            <w:r w:rsidR="002C7CB9" w:rsidRPr="003A219E">
              <w:t xml:space="preserve"> outstanding</w:t>
            </w:r>
          </w:p>
        </w:tc>
        <w:tc>
          <w:tcPr>
            <w:tcW w:w="353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98535C" w14:textId="749181AD" w:rsidR="002C7CB9" w:rsidRPr="003A219E" w:rsidRDefault="00000000" w:rsidP="00ED3B4B">
            <w:pPr>
              <w:pStyle w:val="TrackChangeTable"/>
              <w:framePr w:hSpace="0" w:wrap="auto" w:vAnchor="margin" w:hAnchor="text" w:xAlign="left" w:yAlign="inline"/>
            </w:pPr>
            <w:sdt>
              <w:sdtPr>
                <w:id w:val="-1053700122"/>
                <w14:checkbox>
                  <w14:checked w14:val="0"/>
                  <w14:checkedState w14:val="2612" w14:font="MS Gothic"/>
                  <w14:uncheckedState w14:val="2610" w14:font="MS Gothic"/>
                </w14:checkbox>
              </w:sdtPr>
              <w:sdtContent>
                <w:r w:rsidR="002C7CB9" w:rsidRPr="003A219E">
                  <w:rPr>
                    <w:rFonts w:ascii="Segoe UI Symbol" w:hAnsi="Segoe UI Symbol" w:cs="Segoe UI Symbol"/>
                  </w:rPr>
                  <w:t>☐</w:t>
                </w:r>
              </w:sdtContent>
            </w:sdt>
            <w:r w:rsidR="00ED3B4B" w:rsidRPr="003A219E">
              <w:t xml:space="preserve"> </w:t>
            </w:r>
            <w:r w:rsidR="002C7CB9" w:rsidRPr="003A219E">
              <w:t>approved</w:t>
            </w:r>
          </w:p>
        </w:tc>
      </w:tr>
    </w:tbl>
    <w:p w14:paraId="68406F8E" w14:textId="1D15CCC2" w:rsidR="00335438" w:rsidRPr="003A219E" w:rsidRDefault="00335438" w:rsidP="00D471A4">
      <w:r w:rsidRPr="003A219E">
        <w:br w:type="page"/>
      </w:r>
    </w:p>
    <w:p w14:paraId="56F31079" w14:textId="74031621" w:rsidR="4721B580" w:rsidRPr="003A219E" w:rsidRDefault="006F4410" w:rsidP="398B0D90">
      <w:r w:rsidRPr="003A219E">
        <w:lastRenderedPageBreak/>
        <w:t>ENTSO-E</w:t>
      </w:r>
      <w:r w:rsidR="4721B580" w:rsidRPr="003A219E">
        <w:t>, taking into account the following:</w:t>
      </w:r>
    </w:p>
    <w:p w14:paraId="5E976C84" w14:textId="6799E273" w:rsidR="006861FE" w:rsidRPr="003A219E" w:rsidRDefault="08049275">
      <w:pPr>
        <w:pStyle w:val="Heading1"/>
        <w:rPr>
          <w:rFonts w:ascii="Times New Roman" w:eastAsiaTheme="minorEastAsia" w:hAnsi="Times New Roman" w:cs="Arial"/>
          <w:color w:val="002060"/>
          <w:lang w:eastAsia="en-US"/>
        </w:rPr>
      </w:pPr>
      <w:r w:rsidRPr="003A219E">
        <w:rPr>
          <w:rFonts w:ascii="Times New Roman" w:eastAsiaTheme="minorEastAsia" w:hAnsi="Times New Roman" w:cs="Arial"/>
          <w:color w:val="002060"/>
          <w:lang w:eastAsia="en-US"/>
        </w:rPr>
        <w:t>Whereas</w:t>
      </w:r>
    </w:p>
    <w:p w14:paraId="288C3E8F" w14:textId="583DBEFA" w:rsidR="398B0D90" w:rsidRPr="003A219E" w:rsidRDefault="23B5D50C" w:rsidP="00D64062">
      <w:pPr>
        <w:pStyle w:val="ListParagraph"/>
        <w:numPr>
          <w:ilvl w:val="0"/>
          <w:numId w:val="1"/>
        </w:numPr>
      </w:pPr>
      <w:r w:rsidRPr="003A219E">
        <w:t xml:space="preserve">This </w:t>
      </w:r>
      <w:r w:rsidR="000D7900" w:rsidRPr="003A219E">
        <w:t xml:space="preserve">amendment proposal </w:t>
      </w:r>
      <w:r w:rsidRPr="003A219E">
        <w:t xml:space="preserve">provides an amendment to </w:t>
      </w:r>
      <w:r w:rsidR="000D7900" w:rsidRPr="003A219E">
        <w:t xml:space="preserve">Annex I </w:t>
      </w:r>
      <w:r w:rsidR="009E6257">
        <w:t xml:space="preserve">of </w:t>
      </w:r>
      <w:r w:rsidR="000D7900" w:rsidRPr="003A219E">
        <w:t xml:space="preserve">ACER </w:t>
      </w:r>
      <w:r w:rsidR="0026168E">
        <w:t>D</w:t>
      </w:r>
      <w:r w:rsidR="000D7900" w:rsidRPr="003A219E">
        <w:t xml:space="preserve">ecision </w:t>
      </w:r>
      <w:r w:rsidR="006F4410" w:rsidRPr="003A219E">
        <w:t>12</w:t>
      </w:r>
      <w:r w:rsidR="000D7900" w:rsidRPr="003A219E">
        <w:t>-202</w:t>
      </w:r>
      <w:r w:rsidR="006F4410" w:rsidRPr="003A219E">
        <w:t>3</w:t>
      </w:r>
      <w:r w:rsidR="000D7900" w:rsidRPr="003A219E">
        <w:t xml:space="preserve"> of </w:t>
      </w:r>
      <w:r w:rsidR="006F4410" w:rsidRPr="003A219E">
        <w:t>19</w:t>
      </w:r>
      <w:r w:rsidR="000D7900" w:rsidRPr="003A219E">
        <w:t xml:space="preserve"> J</w:t>
      </w:r>
      <w:r w:rsidR="006F4410" w:rsidRPr="003A219E">
        <w:t>uly</w:t>
      </w:r>
      <w:r w:rsidR="000D7900" w:rsidRPr="003A219E">
        <w:t xml:space="preserve"> 202</w:t>
      </w:r>
      <w:r w:rsidR="006F4410" w:rsidRPr="003A219E">
        <w:t>3</w:t>
      </w:r>
      <w:r w:rsidR="000D7900" w:rsidRPr="003A219E">
        <w:t xml:space="preserve"> on</w:t>
      </w:r>
      <w:r w:rsidR="000D7900" w:rsidRPr="003A219E" w:rsidDel="000D7900">
        <w:t xml:space="preserve"> </w:t>
      </w:r>
      <w:r w:rsidR="006F4410" w:rsidRPr="003A219E">
        <w:t xml:space="preserve">the </w:t>
      </w:r>
      <w:r w:rsidR="00BD47AB">
        <w:t>Methodology for Regional Sizing of</w:t>
      </w:r>
      <w:r w:rsidR="006F4410" w:rsidRPr="003A219E">
        <w:t xml:space="preserve"> Reserve Capacity</w:t>
      </w:r>
      <w:r w:rsidR="00795DA0" w:rsidRPr="003A219E">
        <w:t xml:space="preserve"> (hereafter referred to as the “</w:t>
      </w:r>
      <w:r w:rsidR="007346AC" w:rsidRPr="003A219E">
        <w:t>RCC Sizing Methodology</w:t>
      </w:r>
      <w:r w:rsidR="00795DA0" w:rsidRPr="003A219E">
        <w:t>”)</w:t>
      </w:r>
      <w:r w:rsidR="00F24348" w:rsidRPr="003A219E">
        <w:t xml:space="preserve"> in line with Article 3(2) of the RCC Sizing Methodology</w:t>
      </w:r>
      <w:r w:rsidR="008B7D99" w:rsidRPr="003A219E">
        <w:t>.</w:t>
      </w:r>
      <w:r w:rsidR="00795DA0" w:rsidRPr="003A219E">
        <w:t xml:space="preserve"> </w:t>
      </w:r>
    </w:p>
    <w:p w14:paraId="0F1EA645" w14:textId="26A58339" w:rsidR="00F24348" w:rsidRPr="003A219E" w:rsidRDefault="007346AC">
      <w:pPr>
        <w:pStyle w:val="ListParagraph"/>
        <w:numPr>
          <w:ilvl w:val="0"/>
          <w:numId w:val="1"/>
        </w:numPr>
      </w:pPr>
      <w:r w:rsidRPr="003A219E">
        <w:t>Following Article 3(2) of the RCC Sizing Methodology, the relevant TSOs</w:t>
      </w:r>
      <w:r w:rsidR="00F24348" w:rsidRPr="003A219E">
        <w:t xml:space="preserve"> (TSOs of the SOR)</w:t>
      </w:r>
      <w:r w:rsidRPr="003A219E">
        <w:t>, supported by relevant RCC(s), shall determine in a coordinated manner the parameters referred to in th</w:t>
      </w:r>
      <w:r w:rsidR="00F24348" w:rsidRPr="003A219E">
        <w:t>e RCC Sizing</w:t>
      </w:r>
      <w:r w:rsidRPr="003A219E">
        <w:t xml:space="preserve"> methodology. Following this coordination ENTSO-E shall develop and submit an amendment to </w:t>
      </w:r>
      <w:r w:rsidR="00F24348" w:rsidRPr="003A219E">
        <w:t>the RCC Sizing Methodology</w:t>
      </w:r>
      <w:r w:rsidRPr="003A219E">
        <w:t xml:space="preserve"> in accordance with Article 27 of the Electricity Regulation, proposing the parameters’ values included in an Annex. </w:t>
      </w:r>
      <w:r w:rsidR="002F1228" w:rsidRPr="1BB993F2">
        <w:rPr>
          <w:rFonts w:eastAsia="Times New Roman"/>
        </w:rPr>
        <w:t>This amendment complements the RCC Sizing Methodology approved by ACER Decision 12/2023</w:t>
      </w:r>
      <w:r w:rsidR="004E4DAF">
        <w:rPr>
          <w:rFonts w:eastAsia="Times New Roman"/>
        </w:rPr>
        <w:t xml:space="preserve"> </w:t>
      </w:r>
      <w:r w:rsidR="002F1228" w:rsidRPr="1BB993F2">
        <w:rPr>
          <w:rFonts w:eastAsia="Times New Roman"/>
        </w:rPr>
        <w:t>and shall be read in conjunction with that Decision.</w:t>
      </w:r>
      <w:r w:rsidR="002F1228">
        <w:t xml:space="preserve"> </w:t>
      </w:r>
      <w:r w:rsidR="005B69B4" w:rsidRPr="003A219E">
        <w:t>Therefore, t</w:t>
      </w:r>
      <w:r w:rsidRPr="003A219E">
        <w:t>his proposal for amendment include</w:t>
      </w:r>
      <w:r w:rsidR="005B69B4" w:rsidRPr="003A219E">
        <w:t>s per SOR the definition of</w:t>
      </w:r>
      <w:r w:rsidRPr="003A219E">
        <w:t xml:space="preserve">: </w:t>
      </w:r>
    </w:p>
    <w:p w14:paraId="27D20F7C" w14:textId="22256EBD" w:rsidR="00F24348" w:rsidRPr="003A219E" w:rsidRDefault="007346AC" w:rsidP="00F24348">
      <w:pPr>
        <w:pStyle w:val="ListParagraph"/>
        <w:numPr>
          <w:ilvl w:val="1"/>
          <w:numId w:val="1"/>
        </w:numPr>
      </w:pPr>
      <w:r w:rsidRPr="003A219E">
        <w:t>the time period considered for the historical records related to in Article 4(4)(a)</w:t>
      </w:r>
      <w:r w:rsidR="00F24348" w:rsidRPr="003A219E">
        <w:t xml:space="preserve"> of the RCC Sizing Methodology</w:t>
      </w:r>
      <w:r w:rsidRPr="003A219E">
        <w:t xml:space="preserve">; and </w:t>
      </w:r>
    </w:p>
    <w:p w14:paraId="1BF201C7" w14:textId="33D06775" w:rsidR="008D7478" w:rsidRDefault="007346AC" w:rsidP="008D7478">
      <w:pPr>
        <w:pStyle w:val="ListParagraph"/>
        <w:numPr>
          <w:ilvl w:val="1"/>
          <w:numId w:val="1"/>
        </w:numPr>
      </w:pPr>
      <w:r w:rsidRPr="003A219E">
        <w:t xml:space="preserve"> the levels X, Y included in Article 4(4)</w:t>
      </w:r>
      <w:r w:rsidR="00F24348" w:rsidRPr="003A219E">
        <w:t xml:space="preserve"> of the RCC Sizing Methodology</w:t>
      </w:r>
      <w:r w:rsidRPr="003A219E">
        <w:t xml:space="preserve">. </w:t>
      </w:r>
    </w:p>
    <w:p w14:paraId="59CF65C2" w14:textId="1E491142" w:rsidR="00CB5152" w:rsidRDefault="008D7478" w:rsidP="00CB5152">
      <w:pPr>
        <w:pStyle w:val="ListParagraph"/>
        <w:numPr>
          <w:ilvl w:val="0"/>
          <w:numId w:val="1"/>
        </w:numPr>
      </w:pPr>
      <w:r>
        <w:t xml:space="preserve">The </w:t>
      </w:r>
      <w:r w:rsidR="059674F1">
        <w:t>parameter</w:t>
      </w:r>
      <w:r>
        <w:t xml:space="preserve">s regarding the time-period considered for the historical records </w:t>
      </w:r>
      <w:r w:rsidR="00073A2F">
        <w:t>var</w:t>
      </w:r>
      <w:r w:rsidR="001D7128">
        <w:t xml:space="preserve">y </w:t>
      </w:r>
      <w:r w:rsidR="7210D5FD">
        <w:t>between</w:t>
      </w:r>
      <w:r w:rsidR="001D7128">
        <w:t xml:space="preserve"> </w:t>
      </w:r>
      <w:r w:rsidR="7210D5FD">
        <w:t>SORs</w:t>
      </w:r>
      <w:r w:rsidR="001D7128">
        <w:t xml:space="preserve"> from 1 year to 2</w:t>
      </w:r>
      <w:r w:rsidR="00E8368B">
        <w:t xml:space="preserve"> years.</w:t>
      </w:r>
      <w:r w:rsidR="00096D66">
        <w:t xml:space="preserve"> </w:t>
      </w:r>
      <w:r w:rsidR="4777D05E">
        <w:t>For each SOR</w:t>
      </w:r>
      <w:r w:rsidR="6BE7BF29">
        <w:t>,</w:t>
      </w:r>
      <w:r w:rsidR="4777D05E">
        <w:t xml:space="preserve"> t</w:t>
      </w:r>
      <w:r w:rsidR="00895753">
        <w:t>he</w:t>
      </w:r>
      <w:r w:rsidR="00895753" w:rsidRPr="00895753">
        <w:t xml:space="preserve"> choice of parameters is affected by </w:t>
      </w:r>
      <w:r w:rsidR="3A8038B0">
        <w:t>different</w:t>
      </w:r>
      <w:r w:rsidR="00895753" w:rsidRPr="00895753">
        <w:t xml:space="preserve"> factors, </w:t>
      </w:r>
      <w:r w:rsidR="00D47498">
        <w:t>such as</w:t>
      </w:r>
      <w:r w:rsidR="00011A96">
        <w:t xml:space="preserve"> a</w:t>
      </w:r>
      <w:r w:rsidR="0E693DCC">
        <w:t>ccounting for</w:t>
      </w:r>
      <w:r w:rsidR="00011A96">
        <w:t xml:space="preserve"> </w:t>
      </w:r>
      <w:r w:rsidR="0E693DCC">
        <w:t>a</w:t>
      </w:r>
      <w:r w:rsidR="00011A96">
        <w:t xml:space="preserve"> min</w:t>
      </w:r>
      <w:r w:rsidR="00C403F1">
        <w:t xml:space="preserve">imum period </w:t>
      </w:r>
      <w:r w:rsidR="746060DF">
        <w:t xml:space="preserve">necessary </w:t>
      </w:r>
      <w:r w:rsidR="00B7780A">
        <w:t xml:space="preserve">to exclude </w:t>
      </w:r>
      <w:r w:rsidR="00F16024">
        <w:t>irrelevant data</w:t>
      </w:r>
      <w:r w:rsidR="00FB494D">
        <w:t xml:space="preserve">, </w:t>
      </w:r>
      <w:r w:rsidR="004D3CA2">
        <w:t xml:space="preserve">mitigation of out-of-range years, </w:t>
      </w:r>
      <w:r w:rsidR="00DD3841">
        <w:t xml:space="preserve">or </w:t>
      </w:r>
      <w:r w:rsidR="34B38B96">
        <w:t xml:space="preserve">the </w:t>
      </w:r>
      <w:r w:rsidR="00DD3841">
        <w:t>capture of season</w:t>
      </w:r>
      <w:r w:rsidR="004212F2">
        <w:t xml:space="preserve">al effects or </w:t>
      </w:r>
      <w:r w:rsidR="00217A30">
        <w:t>imba</w:t>
      </w:r>
      <w:r w:rsidR="00933973">
        <w:t>lance patterns.</w:t>
      </w:r>
    </w:p>
    <w:p w14:paraId="1774B1D4" w14:textId="6A5187F1" w:rsidR="00084877" w:rsidRPr="003A219E" w:rsidRDefault="42948FEC" w:rsidP="00084877">
      <w:pPr>
        <w:pStyle w:val="ListParagraph"/>
        <w:numPr>
          <w:ilvl w:val="0"/>
          <w:numId w:val="1"/>
        </w:numPr>
      </w:pPr>
      <w:r w:rsidRPr="003A219E">
        <w:t xml:space="preserve">The </w:t>
      </w:r>
      <w:r w:rsidR="2F09C00E">
        <w:t>parameters regarding the</w:t>
      </w:r>
      <w:r w:rsidR="21E55F26" w:rsidRPr="003A219E">
        <w:t xml:space="preserve"> levels X and Y</w:t>
      </w:r>
      <w:r w:rsidRPr="003A219E">
        <w:t xml:space="preserve"> </w:t>
      </w:r>
      <w:r w:rsidR="00E91E2B">
        <w:t xml:space="preserve">also </w:t>
      </w:r>
      <w:r w:rsidR="004856AF">
        <w:t xml:space="preserve">vary </w:t>
      </w:r>
      <w:r w:rsidR="5BCE424F">
        <w:t>between SORs</w:t>
      </w:r>
      <w:r w:rsidR="007A4D03">
        <w:t xml:space="preserve">, </w:t>
      </w:r>
      <w:r w:rsidR="002232AB">
        <w:t>with X</w:t>
      </w:r>
      <w:r w:rsidR="008E6BF1">
        <w:t xml:space="preserve"> and </w:t>
      </w:r>
      <w:r w:rsidR="002036F8">
        <w:t>Y</w:t>
      </w:r>
      <w:r w:rsidR="00684690">
        <w:t xml:space="preserve"> </w:t>
      </w:r>
      <w:r w:rsidR="00EE215A">
        <w:t xml:space="preserve">levels </w:t>
      </w:r>
      <w:r w:rsidR="007F39D4">
        <w:t>between</w:t>
      </w:r>
      <w:r w:rsidR="00F86458" w:rsidRPr="003A219E">
        <w:t xml:space="preserve"> </w:t>
      </w:r>
      <w:r w:rsidR="004856AF">
        <w:t xml:space="preserve"> 99.</w:t>
      </w:r>
      <w:r w:rsidR="06B59842">
        <w:t>5</w:t>
      </w:r>
      <w:r w:rsidR="004856AF">
        <w:t>0</w:t>
      </w:r>
      <w:r w:rsidR="006B0EF1">
        <w:t xml:space="preserve">% and </w:t>
      </w:r>
      <w:r w:rsidR="002036F8">
        <w:t xml:space="preserve">100%. </w:t>
      </w:r>
      <w:r w:rsidR="00DC4A4B">
        <w:t>For each SOR,</w:t>
      </w:r>
      <w:r w:rsidR="002036F8">
        <w:t xml:space="preserve"> </w:t>
      </w:r>
      <w:r w:rsidR="00DC4A4B">
        <w:t>t</w:t>
      </w:r>
      <w:r w:rsidR="00933973" w:rsidRPr="00933973">
        <w:t xml:space="preserve">he choice of </w:t>
      </w:r>
      <w:r w:rsidR="73C474F1">
        <w:t>parameters</w:t>
      </w:r>
      <w:r w:rsidR="00933973" w:rsidRPr="00933973">
        <w:t xml:space="preserve"> is affected by </w:t>
      </w:r>
      <w:r w:rsidR="6B1DB786">
        <w:t>different</w:t>
      </w:r>
      <w:r w:rsidR="00933973" w:rsidRPr="00933973">
        <w:t xml:space="preserve"> factors,</w:t>
      </w:r>
      <w:r w:rsidR="00933973">
        <w:t xml:space="preserve"> such</w:t>
      </w:r>
      <w:r w:rsidR="00CE1263">
        <w:t xml:space="preserve"> </w:t>
      </w:r>
      <w:r w:rsidR="009F499C">
        <w:t xml:space="preserve">as </w:t>
      </w:r>
      <w:r w:rsidR="500A676A">
        <w:t xml:space="preserve">the size of the SOR, </w:t>
      </w:r>
      <w:r w:rsidR="009F499C">
        <w:t xml:space="preserve">reflection of </w:t>
      </w:r>
      <w:r w:rsidR="30814138">
        <w:t>the preferences of the TSOs</w:t>
      </w:r>
      <w:r w:rsidR="4D858CF6">
        <w:t xml:space="preserve"> </w:t>
      </w:r>
      <w:r w:rsidR="30814138">
        <w:t>of a particular</w:t>
      </w:r>
      <w:r w:rsidR="00D20AC7">
        <w:t xml:space="preserve"> SOR</w:t>
      </w:r>
      <w:r w:rsidR="2BEAC6C5">
        <w:t>,</w:t>
      </w:r>
      <w:r w:rsidR="00160A3B">
        <w:t xml:space="preserve"> or</w:t>
      </w:r>
      <w:r w:rsidR="00CA59EF">
        <w:t xml:space="preserve"> specific</w:t>
      </w:r>
      <w:r w:rsidR="00C546BA">
        <w:t xml:space="preserve"> operational</w:t>
      </w:r>
      <w:r w:rsidR="00CA59EF">
        <w:t xml:space="preserve"> characteristics of the SOR</w:t>
      </w:r>
      <w:r w:rsidR="00D13458">
        <w:t>.</w:t>
      </w:r>
    </w:p>
    <w:p w14:paraId="4BDA46B4" w14:textId="0CF818C0" w:rsidR="5F860F81" w:rsidRDefault="2B3C274E" w:rsidP="7371E41A">
      <w:pPr>
        <w:pStyle w:val="ListParagraph"/>
        <w:numPr>
          <w:ilvl w:val="0"/>
          <w:numId w:val="1"/>
        </w:numPr>
      </w:pPr>
      <w:r>
        <w:t>This amendment proposal also</w:t>
      </w:r>
      <w:r w:rsidR="5CFC75CA">
        <w:t xml:space="preserve"> </w:t>
      </w:r>
      <w:r w:rsidR="002BC420">
        <w:t>proposes adjusting</w:t>
      </w:r>
      <w:r w:rsidR="5CFC75CA">
        <w:t xml:space="preserve"> </w:t>
      </w:r>
      <w:r w:rsidR="430CE896">
        <w:t xml:space="preserve">the implementation timeline under </w:t>
      </w:r>
      <w:r w:rsidR="5CFC75CA">
        <w:t>Article 7(1) of the RCC Sizing Methodology as approved by ACER</w:t>
      </w:r>
      <w:r w:rsidR="63D8D130">
        <w:t xml:space="preserve"> Decision 12</w:t>
      </w:r>
      <w:r w:rsidR="002BC420">
        <w:t>-</w:t>
      </w:r>
      <w:r w:rsidR="63D8D130">
        <w:t>2023</w:t>
      </w:r>
      <w:r w:rsidR="716E0EA7">
        <w:t xml:space="preserve">, considering that a fixed deadline for implementing the RCC task ‘regional sizing of reserve capacity’ is not suitable </w:t>
      </w:r>
      <w:r w:rsidR="277C8391">
        <w:t xml:space="preserve">in light of the </w:t>
      </w:r>
      <w:r w:rsidR="6763E0B2">
        <w:t xml:space="preserve">preconditions for </w:t>
      </w:r>
      <w:r w:rsidR="1B72395A">
        <w:t>implementing this task</w:t>
      </w:r>
      <w:r w:rsidR="4C7E06EF">
        <w:t>.</w:t>
      </w:r>
      <w:r w:rsidR="5CFC75CA">
        <w:t xml:space="preserve"> </w:t>
      </w:r>
      <w:r w:rsidR="1B72395A">
        <w:t>Namely, the task</w:t>
      </w:r>
      <w:r w:rsidR="0576796B">
        <w:t xml:space="preserve"> depends on the conclusion of sharing agreements</w:t>
      </w:r>
      <w:r w:rsidR="1C93A54E">
        <w:t xml:space="preserve"> between LFC blocks</w:t>
      </w:r>
      <w:r w:rsidR="0576796B">
        <w:t xml:space="preserve"> </w:t>
      </w:r>
      <w:r w:rsidR="1C93A54E">
        <w:t xml:space="preserve">in accordance with Article 157(2)(j) and (k) and 160(4) and (5) of </w:t>
      </w:r>
      <w:r w:rsidR="1F5BC18C">
        <w:t xml:space="preserve">Regulation (EU) 2017/1485 establishing a guideline on system operation (hereafter </w:t>
      </w:r>
      <w:r w:rsidR="301CF0DD">
        <w:t>referred to as “</w:t>
      </w:r>
      <w:r w:rsidR="1F5BC18C">
        <w:t>SOGL</w:t>
      </w:r>
      <w:r w:rsidR="301CF0DD">
        <w:t>”)</w:t>
      </w:r>
      <w:r w:rsidR="369437B0">
        <w:t>.</w:t>
      </w:r>
      <w:r w:rsidR="1C93A54E">
        <w:t xml:space="preserve"> </w:t>
      </w:r>
      <w:r w:rsidR="3BC50D8C">
        <w:t xml:space="preserve">These sharing agreements </w:t>
      </w:r>
      <w:r w:rsidR="2CC248A0">
        <w:t xml:space="preserve">can be implemented at the discretion of TSOs of the concerned LFC blocks, </w:t>
      </w:r>
      <w:r w:rsidR="301CF0DD">
        <w:t>meaning that they are characterised by</w:t>
      </w:r>
      <w:r w:rsidR="6325E447">
        <w:t xml:space="preserve"> differing implementation timelines. </w:t>
      </w:r>
      <w:r w:rsidR="716E0EA7">
        <w:t>To reflect this variety</w:t>
      </w:r>
      <w:r w:rsidR="1B72395A">
        <w:t xml:space="preserve"> in the provisions on implementation, an amendment of Article 7(1) is required.</w:t>
      </w:r>
      <w:r w:rsidR="6F46152E">
        <w:t xml:space="preserve"> </w:t>
      </w:r>
    </w:p>
    <w:p w14:paraId="42B85DB6" w14:textId="7FAD9DED" w:rsidR="00335438" w:rsidRPr="003A219E" w:rsidRDefault="00335438" w:rsidP="00870A4D">
      <w:pPr>
        <w:pStyle w:val="ListParagraph"/>
        <w:ind w:left="360"/>
      </w:pPr>
    </w:p>
    <w:p w14:paraId="37954D0D" w14:textId="5D09FEE1" w:rsidR="00335438" w:rsidRPr="003A219E" w:rsidRDefault="37E9EAF2" w:rsidP="007346AC">
      <w:r w:rsidRPr="003A219E">
        <w:rPr>
          <w:rFonts w:eastAsia="Times New Roman"/>
        </w:rPr>
        <w:t>SUBMIT</w:t>
      </w:r>
      <w:r w:rsidR="007346AC" w:rsidRPr="003A219E">
        <w:rPr>
          <w:rFonts w:eastAsia="Times New Roman"/>
        </w:rPr>
        <w:t>S</w:t>
      </w:r>
      <w:r w:rsidRPr="003A219E">
        <w:rPr>
          <w:rFonts w:eastAsia="Times New Roman"/>
        </w:rPr>
        <w:t xml:space="preserve"> THE FOLLOWING PROPOSAL FOR AMENDMENT </w:t>
      </w:r>
      <w:r w:rsidR="007346AC" w:rsidRPr="003A219E">
        <w:rPr>
          <w:rFonts w:eastAsia="Times New Roman"/>
          <w:caps/>
        </w:rPr>
        <w:t xml:space="preserve">of the Methodology for the regional sizing of reserve capacity </w:t>
      </w:r>
      <w:r w:rsidRPr="003A219E">
        <w:rPr>
          <w:rFonts w:eastAsia="Times New Roman"/>
        </w:rPr>
        <w:t>TO</w:t>
      </w:r>
      <w:r w:rsidR="2A0729D1" w:rsidRPr="003A219E">
        <w:rPr>
          <w:rFonts w:eastAsia="Times New Roman"/>
        </w:rPr>
        <w:t xml:space="preserve"> ACER</w:t>
      </w:r>
    </w:p>
    <w:p w14:paraId="794B4FE2" w14:textId="77777777" w:rsidR="001F576E" w:rsidRPr="003A219E" w:rsidRDefault="001F576E" w:rsidP="007272AF">
      <w:pPr>
        <w:jc w:val="left"/>
      </w:pPr>
    </w:p>
    <w:p w14:paraId="1EF8314A" w14:textId="73171719" w:rsidR="00272E51" w:rsidRPr="003A219E" w:rsidRDefault="08049275">
      <w:pPr>
        <w:pStyle w:val="Heading1"/>
        <w:rPr>
          <w:rFonts w:ascii="Times New Roman" w:eastAsiaTheme="minorEastAsia" w:hAnsi="Times New Roman" w:cs="Arial"/>
          <w:color w:val="002060"/>
          <w:lang w:eastAsia="en-US"/>
        </w:rPr>
      </w:pPr>
      <w:r w:rsidRPr="003A219E">
        <w:rPr>
          <w:rFonts w:ascii="Times New Roman" w:eastAsiaTheme="minorEastAsia" w:hAnsi="Times New Roman" w:cs="Arial"/>
          <w:color w:val="002060"/>
          <w:lang w:eastAsia="en-US"/>
        </w:rPr>
        <w:lastRenderedPageBreak/>
        <w:t xml:space="preserve">Article </w:t>
      </w:r>
      <w:r w:rsidR="02D97BD8" w:rsidRPr="003A219E">
        <w:rPr>
          <w:rFonts w:ascii="Times New Roman" w:eastAsiaTheme="minorEastAsia" w:hAnsi="Times New Roman" w:cs="Arial"/>
          <w:color w:val="002060"/>
          <w:lang w:eastAsia="en-US"/>
        </w:rPr>
        <w:t>1</w:t>
      </w:r>
      <w:r w:rsidR="00692DB1" w:rsidRPr="003A219E">
        <w:br/>
      </w:r>
      <w:r w:rsidR="00C03DFC" w:rsidRPr="003A219E">
        <w:rPr>
          <w:rFonts w:ascii="Times New Roman" w:eastAsiaTheme="minorEastAsia" w:hAnsi="Times New Roman" w:cs="Arial"/>
          <w:color w:val="002060"/>
          <w:lang w:eastAsia="en-US"/>
        </w:rPr>
        <w:t>Definition</w:t>
      </w:r>
      <w:r w:rsidR="007346AC" w:rsidRPr="003A219E">
        <w:rPr>
          <w:rFonts w:ascii="Times New Roman" w:eastAsiaTheme="minorEastAsia" w:hAnsi="Times New Roman" w:cs="Arial"/>
          <w:color w:val="002060"/>
          <w:lang w:eastAsia="en-US"/>
        </w:rPr>
        <w:t xml:space="preserve"> of </w:t>
      </w:r>
      <w:r w:rsidR="00F24348" w:rsidRPr="003A219E">
        <w:rPr>
          <w:rFonts w:ascii="Times New Roman" w:eastAsiaTheme="minorEastAsia" w:hAnsi="Times New Roman" w:cs="Arial"/>
          <w:color w:val="002060"/>
          <w:lang w:eastAsia="en-US"/>
        </w:rPr>
        <w:t>the time period considered for the historical records related to in Article 4(4)(a) of the RCC Sizing Methodology</w:t>
      </w:r>
    </w:p>
    <w:p w14:paraId="11FD1D91" w14:textId="77777777" w:rsidR="00AF2EC1" w:rsidRPr="003A219E" w:rsidRDefault="005B69B4" w:rsidP="00AF2EC1">
      <w:r w:rsidRPr="003A219E">
        <w:t>A new Annex I defining per SOR the time period considered for the historical records related to in Article 4(4)(a) of the RCC Sizing Methodology shall be added and read accordingly</w:t>
      </w:r>
      <w:r w:rsidR="1740B7DA" w:rsidRPr="003A219E">
        <w:t>:</w:t>
      </w:r>
    </w:p>
    <w:p w14:paraId="0EAC5EAA" w14:textId="77777777" w:rsidR="0055383B" w:rsidRPr="003A219E" w:rsidRDefault="0055383B" w:rsidP="00AF2EC1"/>
    <w:p w14:paraId="36640E88" w14:textId="10AFEF07" w:rsidR="00AF2EC1" w:rsidRPr="003A219E" w:rsidRDefault="00AF2EC1" w:rsidP="00AF2EC1">
      <w:pPr>
        <w:pStyle w:val="WordingChanges"/>
        <w:ind w:left="720"/>
      </w:pPr>
      <w:r w:rsidRPr="003A219E">
        <w:rPr>
          <w:lang w:eastAsia="en-US"/>
        </w:rPr>
        <w:t>«</w:t>
      </w:r>
      <w:r w:rsidR="004A47A8" w:rsidRPr="003A219E">
        <w:rPr>
          <w:lang w:eastAsia="en-US"/>
        </w:rPr>
        <w:t xml:space="preserve"> </w:t>
      </w:r>
      <w:r w:rsidR="0055383B">
        <w:rPr>
          <w:lang w:eastAsia="en-US"/>
        </w:rPr>
        <w:t xml:space="preserve">Annex I: </w:t>
      </w:r>
      <w:r w:rsidR="0055383B" w:rsidRPr="003A219E">
        <w:rPr>
          <w:rFonts w:eastAsiaTheme="minorEastAsia" w:cs="Arial"/>
          <w:color w:val="002060"/>
          <w:lang w:eastAsia="en-US"/>
        </w:rPr>
        <w:t>Definition of the time period considered for the historical records related to in Article 4(4)(a) of the RCC Sizing Methodology</w:t>
      </w:r>
      <w:r w:rsidR="0055383B" w:rsidRPr="003A219E">
        <w:rPr>
          <w:lang w:eastAsia="en-US"/>
        </w:rPr>
        <w:t xml:space="preserve"> </w:t>
      </w:r>
      <w:r w:rsidR="0055383B">
        <w:rPr>
          <w:lang w:eastAsia="en-US"/>
        </w:rPr>
        <w:br/>
      </w:r>
      <w:r w:rsidR="0055383B">
        <w:rPr>
          <w:lang w:eastAsia="en-US"/>
        </w:rPr>
        <w:br/>
      </w:r>
      <w:r w:rsidR="00551437">
        <w:rPr>
          <w:lang w:eastAsia="en-US"/>
        </w:rPr>
        <w:t>1)</w:t>
      </w:r>
      <w:r w:rsidR="004A47A8" w:rsidRPr="003A219E">
        <w:rPr>
          <w:lang w:eastAsia="en-US"/>
        </w:rPr>
        <w:t xml:space="preserve"> </w:t>
      </w:r>
      <w:r w:rsidR="4299BC41" w:rsidRPr="003A219E">
        <w:rPr>
          <w:lang w:eastAsia="en-US"/>
        </w:rPr>
        <w:t xml:space="preserve">The </w:t>
      </w:r>
      <w:r w:rsidR="2906CB61" w:rsidRPr="003A219E">
        <w:rPr>
          <w:lang w:eastAsia="en-US"/>
        </w:rPr>
        <w:t>t</w:t>
      </w:r>
      <w:r w:rsidR="004A47A8" w:rsidRPr="003A219E">
        <w:t>ime period considered per SOR for the historical records referred to in Article 4(4)(a) of this Methodology:</w:t>
      </w:r>
    </w:p>
    <w:p w14:paraId="48FDB1DC" w14:textId="243E2D48" w:rsidR="004A47A8" w:rsidRPr="003A219E" w:rsidRDefault="004A47A8" w:rsidP="00AF2EC1">
      <w:pPr>
        <w:pStyle w:val="WordingChanges"/>
        <w:ind w:left="720"/>
      </w:pPr>
    </w:p>
    <w:tbl>
      <w:tblPr>
        <w:tblStyle w:val="TableGrid"/>
        <w:tblW w:w="0" w:type="auto"/>
        <w:tblInd w:w="720" w:type="dxa"/>
        <w:tblLook w:val="04A0" w:firstRow="1" w:lastRow="0" w:firstColumn="1" w:lastColumn="0" w:noHBand="0" w:noVBand="1"/>
      </w:tblPr>
      <w:tblGrid>
        <w:gridCol w:w="2110"/>
        <w:gridCol w:w="5700"/>
      </w:tblGrid>
      <w:tr w:rsidR="004A47A8" w:rsidRPr="003A219E" w14:paraId="25E200C6" w14:textId="77777777" w:rsidTr="28979E4E">
        <w:tc>
          <w:tcPr>
            <w:tcW w:w="2110" w:type="dxa"/>
          </w:tcPr>
          <w:p w14:paraId="4B902F84" w14:textId="1F630320" w:rsidR="004A47A8" w:rsidRPr="003A219E" w:rsidRDefault="004A47A8" w:rsidP="004A47A8">
            <w:pPr>
              <w:pStyle w:val="WordingChanges"/>
              <w:spacing w:after="0"/>
              <w:ind w:left="0"/>
            </w:pPr>
            <w:r w:rsidRPr="003A219E">
              <w:t>Baltic SOR</w:t>
            </w:r>
          </w:p>
        </w:tc>
        <w:tc>
          <w:tcPr>
            <w:tcW w:w="5700" w:type="dxa"/>
          </w:tcPr>
          <w:p w14:paraId="757BB52A" w14:textId="4F405C50" w:rsidR="004A47A8" w:rsidRPr="003A219E" w:rsidRDefault="0079609F" w:rsidP="004A47A8">
            <w:pPr>
              <w:pStyle w:val="WordingChanges"/>
              <w:spacing w:after="0"/>
              <w:ind w:left="0"/>
            </w:pPr>
            <w:r w:rsidRPr="003A219E">
              <w:t>1 year</w:t>
            </w:r>
          </w:p>
        </w:tc>
      </w:tr>
      <w:tr w:rsidR="004A47A8" w:rsidRPr="003A219E" w14:paraId="665B3429" w14:textId="77777777" w:rsidTr="28979E4E">
        <w:tc>
          <w:tcPr>
            <w:tcW w:w="2110" w:type="dxa"/>
          </w:tcPr>
          <w:p w14:paraId="6A4470C9" w14:textId="4810FC96" w:rsidR="004A47A8" w:rsidRPr="003A219E" w:rsidRDefault="004A47A8" w:rsidP="004A47A8">
            <w:pPr>
              <w:pStyle w:val="WordingChanges"/>
              <w:spacing w:after="0"/>
              <w:ind w:left="0"/>
            </w:pPr>
            <w:r w:rsidRPr="003A219E">
              <w:t>Nordic SOR</w:t>
            </w:r>
          </w:p>
        </w:tc>
        <w:tc>
          <w:tcPr>
            <w:tcW w:w="5700" w:type="dxa"/>
          </w:tcPr>
          <w:p w14:paraId="5EA7CC73" w14:textId="31D84A35" w:rsidR="004A47A8" w:rsidRPr="003A219E" w:rsidRDefault="0079609F" w:rsidP="004A47A8">
            <w:pPr>
              <w:pStyle w:val="WordingChanges"/>
              <w:spacing w:after="0"/>
              <w:ind w:left="0"/>
            </w:pPr>
            <w:r w:rsidRPr="003A219E">
              <w:t>1 year</w:t>
            </w:r>
          </w:p>
        </w:tc>
      </w:tr>
      <w:tr w:rsidR="004A47A8" w:rsidRPr="003A219E" w14:paraId="52154A94" w14:textId="77777777" w:rsidTr="28979E4E">
        <w:tc>
          <w:tcPr>
            <w:tcW w:w="2110" w:type="dxa"/>
          </w:tcPr>
          <w:p w14:paraId="53ED07AC" w14:textId="397DEE03" w:rsidR="004A47A8" w:rsidRPr="003A219E" w:rsidRDefault="004A47A8" w:rsidP="004A47A8">
            <w:pPr>
              <w:pStyle w:val="WordingChanges"/>
              <w:spacing w:after="0"/>
              <w:ind w:left="0"/>
            </w:pPr>
            <w:r w:rsidRPr="003A219E">
              <w:t>C</w:t>
            </w:r>
            <w:r w:rsidR="286251E4" w:rsidRPr="003A219E">
              <w:t>E</w:t>
            </w:r>
            <w:r w:rsidRPr="003A219E">
              <w:t xml:space="preserve"> SOR</w:t>
            </w:r>
          </w:p>
        </w:tc>
        <w:tc>
          <w:tcPr>
            <w:tcW w:w="5700" w:type="dxa"/>
          </w:tcPr>
          <w:p w14:paraId="474C3836" w14:textId="214558A4" w:rsidR="004A47A8" w:rsidRPr="003A219E" w:rsidRDefault="0079609F" w:rsidP="004A47A8">
            <w:pPr>
              <w:pStyle w:val="WordingChanges"/>
              <w:spacing w:after="0"/>
              <w:ind w:left="0"/>
            </w:pPr>
            <w:r w:rsidRPr="003A219E">
              <w:t>2 years</w:t>
            </w:r>
          </w:p>
        </w:tc>
      </w:tr>
      <w:tr w:rsidR="004A47A8" w:rsidRPr="003A219E" w14:paraId="4AE2C5ED" w14:textId="77777777" w:rsidTr="28979E4E">
        <w:tc>
          <w:tcPr>
            <w:tcW w:w="2110" w:type="dxa"/>
          </w:tcPr>
          <w:p w14:paraId="15DAFD3D" w14:textId="22EB3562" w:rsidR="004A47A8" w:rsidRPr="003A219E" w:rsidRDefault="004A47A8" w:rsidP="004A47A8">
            <w:pPr>
              <w:pStyle w:val="WordingChanges"/>
              <w:spacing w:after="0"/>
              <w:ind w:left="0"/>
            </w:pPr>
            <w:r w:rsidRPr="003A219E">
              <w:t>SEE SOR</w:t>
            </w:r>
          </w:p>
        </w:tc>
        <w:tc>
          <w:tcPr>
            <w:tcW w:w="5700" w:type="dxa"/>
          </w:tcPr>
          <w:p w14:paraId="0D31CF1A" w14:textId="0C304068" w:rsidR="004A47A8" w:rsidRPr="003A219E" w:rsidRDefault="07A39CC1" w:rsidP="004A47A8">
            <w:pPr>
              <w:pStyle w:val="WordingChanges"/>
              <w:spacing w:after="0"/>
              <w:ind w:left="0"/>
            </w:pPr>
            <w:r w:rsidRPr="003A219E">
              <w:t>1 year</w:t>
            </w:r>
          </w:p>
        </w:tc>
      </w:tr>
      <w:tr w:rsidR="004A47A8" w:rsidRPr="003A219E" w14:paraId="17968711" w14:textId="77777777" w:rsidTr="28979E4E">
        <w:tc>
          <w:tcPr>
            <w:tcW w:w="2110" w:type="dxa"/>
          </w:tcPr>
          <w:p w14:paraId="78CFF8C0" w14:textId="4BEE1B54" w:rsidR="004A47A8" w:rsidRPr="003A219E" w:rsidRDefault="004A47A8" w:rsidP="004A47A8">
            <w:pPr>
              <w:pStyle w:val="WordingChanges"/>
              <w:spacing w:after="0"/>
              <w:ind w:left="0"/>
            </w:pPr>
            <w:r w:rsidRPr="003A219E">
              <w:t>SWE SOR</w:t>
            </w:r>
          </w:p>
        </w:tc>
        <w:tc>
          <w:tcPr>
            <w:tcW w:w="5700" w:type="dxa"/>
          </w:tcPr>
          <w:p w14:paraId="5D86CDEB" w14:textId="47EEAE64" w:rsidR="004A47A8" w:rsidRPr="003A219E" w:rsidRDefault="0079609F" w:rsidP="004A47A8">
            <w:pPr>
              <w:pStyle w:val="WordingChanges"/>
              <w:spacing w:after="0"/>
              <w:ind w:left="0"/>
            </w:pPr>
            <w:r w:rsidRPr="003A219E">
              <w:t>1 year</w:t>
            </w:r>
          </w:p>
        </w:tc>
      </w:tr>
    </w:tbl>
    <w:p w14:paraId="3EB17705" w14:textId="77777777" w:rsidR="00526F48" w:rsidRDefault="00526F48" w:rsidP="00526F48">
      <w:pPr>
        <w:rPr>
          <w:rFonts w:eastAsia="Times New Roman"/>
        </w:rPr>
      </w:pPr>
    </w:p>
    <w:p w14:paraId="29509B76" w14:textId="4A95F5F2" w:rsidR="00272E51" w:rsidRPr="003A219E" w:rsidRDefault="00551437" w:rsidP="00E367D8">
      <w:r>
        <w:rPr>
          <w:rFonts w:eastAsia="Times New Roman"/>
        </w:rPr>
        <w:t xml:space="preserve">2) </w:t>
      </w:r>
      <w:r w:rsidR="00761678">
        <w:rPr>
          <w:rFonts w:eastAsia="Times New Roman"/>
        </w:rPr>
        <w:t xml:space="preserve">If the </w:t>
      </w:r>
      <w:r w:rsidR="001D7053">
        <w:rPr>
          <w:rFonts w:eastAsia="Times New Roman"/>
        </w:rPr>
        <w:t xml:space="preserve">relevant TSOs </w:t>
      </w:r>
      <w:r w:rsidR="00691D65">
        <w:rPr>
          <w:rFonts w:eastAsia="Times New Roman"/>
        </w:rPr>
        <w:t xml:space="preserve">deem it necessary to apply different time periods </w:t>
      </w:r>
      <w:r w:rsidR="000E616E">
        <w:rPr>
          <w:rFonts w:eastAsia="Times New Roman"/>
        </w:rPr>
        <w:t>per SOR</w:t>
      </w:r>
      <w:r w:rsidR="009D728D">
        <w:rPr>
          <w:rFonts w:eastAsia="Times New Roman"/>
        </w:rPr>
        <w:t xml:space="preserve">, they </w:t>
      </w:r>
      <w:r w:rsidR="00A46AB2">
        <w:rPr>
          <w:rFonts w:eastAsia="Times New Roman"/>
        </w:rPr>
        <w:t>shall determine the new time periods in a coordinated manner, supported by the relevant RCC(s)</w:t>
      </w:r>
      <w:r w:rsidR="008B5F2D">
        <w:rPr>
          <w:rFonts w:eastAsia="Times New Roman"/>
        </w:rPr>
        <w:t xml:space="preserve">. Following this coordination, </w:t>
      </w:r>
      <w:r w:rsidR="00777F35">
        <w:rPr>
          <w:rFonts w:eastAsia="Times New Roman"/>
        </w:rPr>
        <w:t>ENTSO-E</w:t>
      </w:r>
      <w:r w:rsidR="00246CE3" w:rsidRPr="00246CE3">
        <w:rPr>
          <w:rFonts w:eastAsia="Times New Roman"/>
        </w:rPr>
        <w:t xml:space="preserve"> shall develop and submit an amendment to this methodology in accordance with Article 27 of the Electricity Regulatio</w:t>
      </w:r>
      <w:r w:rsidR="00246CE3">
        <w:rPr>
          <w:rFonts w:eastAsia="Times New Roman"/>
        </w:rPr>
        <w:t>n</w:t>
      </w:r>
      <w:r w:rsidR="00777F35">
        <w:rPr>
          <w:rFonts w:eastAsia="Times New Roman"/>
        </w:rPr>
        <w:t xml:space="preserve"> </w:t>
      </w:r>
      <w:r w:rsidR="00AF2EC1">
        <w:t>»</w:t>
      </w:r>
    </w:p>
    <w:p w14:paraId="4C7DEFA5" w14:textId="6C653634" w:rsidR="00AB77D0" w:rsidRPr="003A219E" w:rsidRDefault="00AB77D0" w:rsidP="00F01A2F">
      <w:pPr>
        <w:pStyle w:val="Heading1"/>
        <w:rPr>
          <w:rFonts w:eastAsiaTheme="minorEastAsia" w:cs="Arial"/>
          <w:color w:val="002060"/>
          <w:lang w:eastAsia="en-US"/>
        </w:rPr>
      </w:pPr>
      <w:r w:rsidRPr="003A219E">
        <w:rPr>
          <w:rFonts w:ascii="Times New Roman" w:eastAsiaTheme="minorEastAsia" w:hAnsi="Times New Roman" w:cs="Arial"/>
          <w:color w:val="002060"/>
          <w:lang w:eastAsia="en-US"/>
        </w:rPr>
        <w:t>Article 2</w:t>
      </w:r>
      <w:r w:rsidRPr="003A219E">
        <w:rPr>
          <w:rFonts w:ascii="Times New Roman" w:eastAsiaTheme="minorEastAsia" w:hAnsi="Times New Roman" w:cs="Arial"/>
          <w:color w:val="002060"/>
          <w:lang w:eastAsia="en-US"/>
        </w:rPr>
        <w:br/>
      </w:r>
      <w:bookmarkStart w:id="0" w:name="_Hlk213072964"/>
      <w:r w:rsidR="00F24348" w:rsidRPr="003A219E">
        <w:rPr>
          <w:rFonts w:ascii="Times New Roman" w:eastAsiaTheme="minorEastAsia" w:hAnsi="Times New Roman" w:cs="Arial"/>
          <w:color w:val="002060"/>
          <w:lang w:eastAsia="en-US"/>
        </w:rPr>
        <w:t>Definition of the levels X, Y included in Article 4(4) of the RCC Sizing Methodology</w:t>
      </w:r>
    </w:p>
    <w:bookmarkEnd w:id="0"/>
    <w:p w14:paraId="5032FAD1" w14:textId="0493DC23" w:rsidR="005B69B4" w:rsidRPr="003A219E" w:rsidRDefault="005B69B4" w:rsidP="005B69B4">
      <w:r w:rsidRPr="003A219E">
        <w:t>A new Annex II defining per SOR the levels X, Y included in Article 4(4) of the RCC Sizing Methodology shall be added and read accordingly:</w:t>
      </w:r>
    </w:p>
    <w:p w14:paraId="0596A39C" w14:textId="77777777" w:rsidR="0055383B" w:rsidRPr="003A219E" w:rsidRDefault="0055383B" w:rsidP="005B69B4"/>
    <w:p w14:paraId="580690E1" w14:textId="4A94B63B" w:rsidR="0055383B" w:rsidRPr="0055383B" w:rsidRDefault="00E344DE" w:rsidP="0055383B">
      <w:pPr>
        <w:pStyle w:val="WordingChanges"/>
        <w:ind w:left="720"/>
        <w:rPr>
          <w:b/>
          <w:lang w:eastAsia="en-US"/>
        </w:rPr>
      </w:pPr>
      <w:r w:rsidRPr="003A219E">
        <w:rPr>
          <w:lang w:eastAsia="en-US"/>
        </w:rPr>
        <w:t xml:space="preserve">« </w:t>
      </w:r>
      <w:r w:rsidR="0055383B">
        <w:rPr>
          <w:lang w:eastAsia="en-US"/>
        </w:rPr>
        <w:t>Annex II:</w:t>
      </w:r>
      <w:r w:rsidR="0055383B" w:rsidRPr="0055383B">
        <w:rPr>
          <w:rFonts w:eastAsiaTheme="minorEastAsia" w:cs="Arial"/>
          <w:color w:val="002060"/>
          <w:lang w:eastAsia="en-US"/>
        </w:rPr>
        <w:t xml:space="preserve"> </w:t>
      </w:r>
      <w:r w:rsidR="0055383B" w:rsidRPr="00656D9C">
        <w:rPr>
          <w:bCs/>
          <w:lang w:eastAsia="en-US"/>
        </w:rPr>
        <w:t>Definition of the levels X, Y included in Article 4(4) of the RCC Sizing Methodology</w:t>
      </w:r>
    </w:p>
    <w:p w14:paraId="509EF894" w14:textId="77777777" w:rsidR="0055383B" w:rsidRDefault="0055383B" w:rsidP="00AF2EC1">
      <w:pPr>
        <w:pStyle w:val="WordingChanges"/>
        <w:ind w:left="720"/>
        <w:rPr>
          <w:lang w:eastAsia="en-US"/>
        </w:rPr>
      </w:pPr>
      <w:r>
        <w:rPr>
          <w:lang w:eastAsia="en-US"/>
        </w:rPr>
        <w:t xml:space="preserve"> </w:t>
      </w:r>
    </w:p>
    <w:p w14:paraId="6BC09258" w14:textId="69B4413F" w:rsidR="00AF2EC1" w:rsidRPr="003A219E" w:rsidRDefault="004A47A8" w:rsidP="00656D9C">
      <w:pPr>
        <w:pStyle w:val="WordingChanges"/>
        <w:numPr>
          <w:ilvl w:val="0"/>
          <w:numId w:val="9"/>
        </w:numPr>
      </w:pPr>
      <w:r w:rsidRPr="003A219E">
        <w:rPr>
          <w:lang w:eastAsia="en-US"/>
        </w:rPr>
        <w:t>T</w:t>
      </w:r>
      <w:r w:rsidRPr="003A219E">
        <w:t xml:space="preserve">he levels X, Y included in Article 4(4) of this Methodology shall be </w:t>
      </w:r>
      <w:r w:rsidR="0055383B">
        <w:t>as follows:</w:t>
      </w:r>
    </w:p>
    <w:p w14:paraId="494EF5FB" w14:textId="5D41C561" w:rsidR="004A47A8" w:rsidRPr="003A219E" w:rsidRDefault="004A47A8" w:rsidP="004A47A8">
      <w:pPr>
        <w:pStyle w:val="WordingChanges"/>
        <w:numPr>
          <w:ilvl w:val="0"/>
          <w:numId w:val="6"/>
        </w:numPr>
      </w:pPr>
      <w:r w:rsidRPr="003A219E">
        <w:t>Baltic SOR</w:t>
      </w:r>
    </w:p>
    <w:p w14:paraId="4A58ABF1" w14:textId="3C28DCFD" w:rsidR="004A47A8" w:rsidRPr="003A219E" w:rsidRDefault="004A47A8" w:rsidP="004A47A8">
      <w:pPr>
        <w:pStyle w:val="WordingChanges"/>
        <w:numPr>
          <w:ilvl w:val="1"/>
          <w:numId w:val="6"/>
        </w:numPr>
      </w:pPr>
      <w:r w:rsidRPr="003A219E">
        <w:t xml:space="preserve">X shall be </w:t>
      </w:r>
      <w:r w:rsidR="0062108F" w:rsidRPr="003A219E">
        <w:t>99.90%</w:t>
      </w:r>
    </w:p>
    <w:p w14:paraId="2CCA7647" w14:textId="4F858378" w:rsidR="004A47A8" w:rsidRPr="003A219E" w:rsidRDefault="004A47A8" w:rsidP="004A47A8">
      <w:pPr>
        <w:pStyle w:val="WordingChanges"/>
        <w:numPr>
          <w:ilvl w:val="1"/>
          <w:numId w:val="6"/>
        </w:numPr>
      </w:pPr>
      <w:r w:rsidRPr="003A219E">
        <w:t xml:space="preserve">Y shall be </w:t>
      </w:r>
      <w:r w:rsidR="0062108F" w:rsidRPr="003A219E">
        <w:t>99.90%</w:t>
      </w:r>
    </w:p>
    <w:p w14:paraId="21C7CDD5" w14:textId="77777777" w:rsidR="00AE08FF" w:rsidRPr="003A219E" w:rsidRDefault="00AE08FF" w:rsidP="00F36BCA">
      <w:pPr>
        <w:pStyle w:val="WordingChanges"/>
        <w:ind w:left="0"/>
      </w:pPr>
    </w:p>
    <w:p w14:paraId="30A1A75F" w14:textId="77777777" w:rsidR="004A47A8" w:rsidRPr="003A219E" w:rsidRDefault="004A47A8" w:rsidP="004A47A8">
      <w:pPr>
        <w:pStyle w:val="WordingChanges"/>
        <w:numPr>
          <w:ilvl w:val="0"/>
          <w:numId w:val="6"/>
        </w:numPr>
      </w:pPr>
      <w:r w:rsidRPr="003A219E">
        <w:t>Nordic SOR:</w:t>
      </w:r>
    </w:p>
    <w:p w14:paraId="449EC180" w14:textId="021CDFC2" w:rsidR="004A47A8" w:rsidRPr="003A219E" w:rsidRDefault="004A47A8" w:rsidP="004A47A8">
      <w:pPr>
        <w:pStyle w:val="WordingChanges"/>
        <w:numPr>
          <w:ilvl w:val="1"/>
          <w:numId w:val="6"/>
        </w:numPr>
      </w:pPr>
      <w:r w:rsidRPr="003A219E">
        <w:t xml:space="preserve">X shall be </w:t>
      </w:r>
      <w:r w:rsidR="005C1B34" w:rsidRPr="003A219E">
        <w:t>99.5 %</w:t>
      </w:r>
    </w:p>
    <w:p w14:paraId="17A5207D" w14:textId="38207E6F" w:rsidR="00AE08FF" w:rsidRPr="003A219E" w:rsidRDefault="004A47A8">
      <w:pPr>
        <w:pStyle w:val="WordingChanges"/>
        <w:numPr>
          <w:ilvl w:val="1"/>
          <w:numId w:val="6"/>
        </w:numPr>
      </w:pPr>
      <w:r w:rsidRPr="003A219E">
        <w:t xml:space="preserve">Y shall be </w:t>
      </w:r>
      <w:r w:rsidR="005C1B34" w:rsidRPr="003A219E">
        <w:t>99.5 %</w:t>
      </w:r>
    </w:p>
    <w:p w14:paraId="721A5067" w14:textId="77777777" w:rsidR="005C1B34" w:rsidRPr="003A219E" w:rsidRDefault="005C1B34" w:rsidP="00F36BCA">
      <w:pPr>
        <w:pStyle w:val="WordingChanges"/>
        <w:ind w:left="0"/>
      </w:pPr>
    </w:p>
    <w:p w14:paraId="1DA49E99" w14:textId="2D89B25D" w:rsidR="004A47A8" w:rsidRPr="003A219E" w:rsidRDefault="5E5ABEDD" w:rsidP="004A47A8">
      <w:pPr>
        <w:pStyle w:val="WordingChanges"/>
        <w:numPr>
          <w:ilvl w:val="0"/>
          <w:numId w:val="6"/>
        </w:numPr>
      </w:pPr>
      <w:r w:rsidRPr="003A219E">
        <w:t>CE</w:t>
      </w:r>
      <w:r w:rsidR="004A47A8" w:rsidRPr="003A219E">
        <w:t xml:space="preserve"> SOR: </w:t>
      </w:r>
    </w:p>
    <w:p w14:paraId="207370CF" w14:textId="7BAD5BC4" w:rsidR="004A47A8" w:rsidRPr="003A219E" w:rsidRDefault="004A47A8" w:rsidP="004A47A8">
      <w:pPr>
        <w:pStyle w:val="WordingChanges"/>
        <w:numPr>
          <w:ilvl w:val="1"/>
          <w:numId w:val="6"/>
        </w:numPr>
      </w:pPr>
      <w:r w:rsidRPr="003A219E">
        <w:t xml:space="preserve">X shall be </w:t>
      </w:r>
      <w:r w:rsidR="0364B20E" w:rsidRPr="003A219E">
        <w:t>100%</w:t>
      </w:r>
      <w:r w:rsidR="230F73A5" w:rsidRPr="003A219E">
        <w:t>.</w:t>
      </w:r>
    </w:p>
    <w:p w14:paraId="478E0839" w14:textId="669584AB" w:rsidR="004A47A8" w:rsidRPr="003A219E" w:rsidRDefault="004A47A8">
      <w:pPr>
        <w:pStyle w:val="WordingChanges"/>
        <w:numPr>
          <w:ilvl w:val="1"/>
          <w:numId w:val="6"/>
        </w:numPr>
      </w:pPr>
      <w:r w:rsidRPr="003A219E">
        <w:t>Y shall be</w:t>
      </w:r>
      <w:r w:rsidR="28D35D63" w:rsidRPr="003A219E">
        <w:t xml:space="preserve"> 100%</w:t>
      </w:r>
      <w:r w:rsidR="33D5E016" w:rsidRPr="003A219E">
        <w:t>.</w:t>
      </w:r>
    </w:p>
    <w:p w14:paraId="7AD1D983" w14:textId="77777777" w:rsidR="00AE08FF" w:rsidRPr="003A219E" w:rsidRDefault="00AE08FF" w:rsidP="00F36BCA">
      <w:pPr>
        <w:pStyle w:val="WordingChanges"/>
        <w:ind w:left="0"/>
      </w:pPr>
    </w:p>
    <w:p w14:paraId="201CE4A6" w14:textId="77777777" w:rsidR="004A47A8" w:rsidRPr="003A219E" w:rsidRDefault="004A47A8" w:rsidP="004A47A8">
      <w:pPr>
        <w:pStyle w:val="WordingChanges"/>
        <w:numPr>
          <w:ilvl w:val="0"/>
          <w:numId w:val="6"/>
        </w:numPr>
      </w:pPr>
      <w:r w:rsidRPr="003A219E">
        <w:t xml:space="preserve">SEE SOR: </w:t>
      </w:r>
    </w:p>
    <w:p w14:paraId="0F7C8ADA" w14:textId="4DE4D2A6" w:rsidR="004A47A8" w:rsidRPr="003A219E" w:rsidRDefault="004A47A8" w:rsidP="004A47A8">
      <w:pPr>
        <w:pStyle w:val="WordingChanges"/>
        <w:numPr>
          <w:ilvl w:val="1"/>
          <w:numId w:val="6"/>
        </w:numPr>
      </w:pPr>
      <w:r w:rsidRPr="003A219E">
        <w:lastRenderedPageBreak/>
        <w:t xml:space="preserve">X shall be </w:t>
      </w:r>
      <w:r w:rsidR="6FE02BC1" w:rsidRPr="003A219E">
        <w:t>99.99</w:t>
      </w:r>
      <w:r w:rsidR="4180EF82" w:rsidRPr="003A219E">
        <w:t>%</w:t>
      </w:r>
    </w:p>
    <w:p w14:paraId="3106DCE1" w14:textId="21CCEE75" w:rsidR="70D22BE7" w:rsidRPr="003A219E" w:rsidRDefault="004A47A8" w:rsidP="1E3A4EF5">
      <w:pPr>
        <w:pStyle w:val="WordingChanges"/>
        <w:numPr>
          <w:ilvl w:val="1"/>
          <w:numId w:val="6"/>
        </w:numPr>
        <w:spacing w:after="160" w:line="276" w:lineRule="auto"/>
      </w:pPr>
      <w:r w:rsidRPr="003A219E">
        <w:t xml:space="preserve">Y shall be </w:t>
      </w:r>
      <w:r w:rsidR="478C9AC1" w:rsidRPr="003A219E">
        <w:t>99.99</w:t>
      </w:r>
      <w:r w:rsidR="27FF5DE8" w:rsidRPr="003A219E">
        <w:t>%</w:t>
      </w:r>
    </w:p>
    <w:p w14:paraId="0E20FB4F" w14:textId="77777777" w:rsidR="00AE08FF" w:rsidRPr="003A219E" w:rsidRDefault="00AE08FF" w:rsidP="00F36BCA">
      <w:pPr>
        <w:pStyle w:val="WordingChanges"/>
        <w:ind w:left="0"/>
      </w:pPr>
    </w:p>
    <w:p w14:paraId="3CA13960" w14:textId="77777777" w:rsidR="004A47A8" w:rsidRPr="003A219E" w:rsidRDefault="004A47A8" w:rsidP="004A47A8">
      <w:pPr>
        <w:pStyle w:val="WordingChanges"/>
        <w:numPr>
          <w:ilvl w:val="0"/>
          <w:numId w:val="6"/>
        </w:numPr>
      </w:pPr>
      <w:r w:rsidRPr="003A219E">
        <w:t xml:space="preserve">SWE SOR: </w:t>
      </w:r>
    </w:p>
    <w:p w14:paraId="05189C7F" w14:textId="28E63005" w:rsidR="000E3B17" w:rsidRPr="003A219E" w:rsidRDefault="004A47A8">
      <w:pPr>
        <w:pStyle w:val="WordingChanges"/>
        <w:numPr>
          <w:ilvl w:val="1"/>
          <w:numId w:val="6"/>
        </w:numPr>
      </w:pPr>
      <w:r w:rsidRPr="003A219E">
        <w:t xml:space="preserve">X shall be </w:t>
      </w:r>
      <w:r w:rsidR="000E3B17" w:rsidRPr="003A219E">
        <w:t>99.99%</w:t>
      </w:r>
    </w:p>
    <w:p w14:paraId="34C77432" w14:textId="253622EA" w:rsidR="000E3B17" w:rsidRPr="003A219E" w:rsidRDefault="004A47A8" w:rsidP="000E3B17">
      <w:pPr>
        <w:pStyle w:val="WordingChanges"/>
        <w:numPr>
          <w:ilvl w:val="1"/>
          <w:numId w:val="6"/>
        </w:numPr>
      </w:pPr>
      <w:r w:rsidRPr="003A219E">
        <w:t xml:space="preserve">Y shall be </w:t>
      </w:r>
      <w:r w:rsidR="000E3B17" w:rsidRPr="003A219E">
        <w:t>99.99%</w:t>
      </w:r>
    </w:p>
    <w:p w14:paraId="33777EFD" w14:textId="77777777" w:rsidR="00652238" w:rsidRPr="003A219E" w:rsidRDefault="00652238" w:rsidP="00652238">
      <w:pPr>
        <w:pStyle w:val="WordingChanges"/>
        <w:ind w:left="0"/>
        <w:jc w:val="both"/>
      </w:pPr>
    </w:p>
    <w:p w14:paraId="33365FC8" w14:textId="6D450798" w:rsidR="004B674D" w:rsidRPr="003A219E" w:rsidRDefault="00004AEA" w:rsidP="00A041DF">
      <w:r>
        <w:rPr>
          <w:rFonts w:eastAsia="Times New Roman"/>
        </w:rPr>
        <w:t>2) If the relevant TSOs deem it necessary to apply different values of X</w:t>
      </w:r>
      <w:r w:rsidR="00207F4A">
        <w:rPr>
          <w:rFonts w:eastAsia="Times New Roman"/>
        </w:rPr>
        <w:t xml:space="preserve">, </w:t>
      </w:r>
      <w:r>
        <w:rPr>
          <w:rFonts w:eastAsia="Times New Roman"/>
        </w:rPr>
        <w:t>Y per SOR, they shall determine the new values in a coordinated manner, supported by the relevant RCC(s). Following this coordination, ENTSO-E</w:t>
      </w:r>
      <w:r w:rsidRPr="00246CE3">
        <w:rPr>
          <w:rFonts w:eastAsia="Times New Roman"/>
        </w:rPr>
        <w:t xml:space="preserve"> shall develop and submit an amendment to this methodology in accordance with Article 27 of the Electricity Regulatio</w:t>
      </w:r>
      <w:r>
        <w:rPr>
          <w:rFonts w:eastAsia="Times New Roman"/>
        </w:rPr>
        <w:t>n.</w:t>
      </w:r>
      <w:r w:rsidR="004B674D">
        <w:rPr>
          <w:rFonts w:eastAsia="Times New Roman"/>
        </w:rPr>
        <w:t xml:space="preserve"> </w:t>
      </w:r>
      <w:r w:rsidR="004B674D" w:rsidRPr="003A219E">
        <w:t>»</w:t>
      </w:r>
    </w:p>
    <w:p w14:paraId="7F691EBF" w14:textId="48055160" w:rsidR="00FB37C7" w:rsidRPr="003A219E" w:rsidRDefault="00FB37C7" w:rsidP="00FB37C7"/>
    <w:p w14:paraId="67DCD7BB" w14:textId="77777777" w:rsidR="00FB37C7" w:rsidRDefault="00FB37C7" w:rsidP="002F4CC8">
      <w:pPr>
        <w:pStyle w:val="Heading1"/>
        <w:rPr>
          <w:rFonts w:ascii="Times New Roman" w:eastAsiaTheme="minorEastAsia" w:hAnsi="Times New Roman" w:cs="Arial"/>
          <w:color w:val="002060"/>
          <w:lang w:eastAsia="en-US"/>
        </w:rPr>
      </w:pPr>
    </w:p>
    <w:p w14:paraId="07C7A0AA" w14:textId="77777777" w:rsidR="002F4CC8" w:rsidRPr="002F4CC8" w:rsidRDefault="002F4CC8" w:rsidP="002F4CC8">
      <w:pPr>
        <w:pStyle w:val="Heading1"/>
        <w:rPr>
          <w:rFonts w:ascii="Times New Roman" w:eastAsiaTheme="minorEastAsia" w:hAnsi="Times New Roman" w:cs="Arial"/>
          <w:color w:val="002060"/>
          <w:lang w:eastAsia="en-US"/>
        </w:rPr>
      </w:pPr>
      <w:r w:rsidRPr="002F4CC8">
        <w:rPr>
          <w:rFonts w:ascii="Times New Roman" w:eastAsiaTheme="minorEastAsia" w:hAnsi="Times New Roman" w:cs="Arial"/>
          <w:color w:val="002060"/>
          <w:lang w:eastAsia="en-US"/>
        </w:rPr>
        <w:t xml:space="preserve">Article </w:t>
      </w:r>
      <w:r>
        <w:rPr>
          <w:rFonts w:ascii="Times New Roman" w:eastAsiaTheme="minorEastAsia" w:hAnsi="Times New Roman" w:cs="Arial"/>
          <w:color w:val="002060"/>
          <w:lang w:eastAsia="en-US"/>
        </w:rPr>
        <w:t>3</w:t>
      </w:r>
      <w:r w:rsidRPr="002F4CC8">
        <w:rPr>
          <w:rFonts w:ascii="Times New Roman" w:eastAsiaTheme="minorEastAsia" w:hAnsi="Times New Roman" w:cs="Arial"/>
          <w:color w:val="002060"/>
          <w:lang w:eastAsia="en-US"/>
        </w:rPr>
        <w:t xml:space="preserve"> </w:t>
      </w:r>
    </w:p>
    <w:p w14:paraId="106B3BDA" w14:textId="77777777" w:rsidR="002F4CC8" w:rsidRPr="002F4CC8" w:rsidRDefault="002F4CC8" w:rsidP="002F4CC8">
      <w:pPr>
        <w:pStyle w:val="Heading1"/>
        <w:rPr>
          <w:rFonts w:ascii="Times New Roman" w:eastAsiaTheme="minorEastAsia" w:hAnsi="Times New Roman" w:cs="Arial"/>
          <w:color w:val="002060"/>
          <w:lang w:eastAsia="en-US"/>
        </w:rPr>
      </w:pPr>
      <w:r w:rsidRPr="002F4CC8">
        <w:rPr>
          <w:rFonts w:ascii="Times New Roman" w:eastAsiaTheme="minorEastAsia" w:hAnsi="Times New Roman" w:cs="Arial"/>
          <w:color w:val="002060"/>
          <w:lang w:eastAsia="en-US"/>
        </w:rPr>
        <w:t>Amendments to Article 7 of the Methodology for the Regional Sizing of Reserve Capacity</w:t>
      </w:r>
    </w:p>
    <w:p w14:paraId="25A76F87" w14:textId="79AA42BE" w:rsidR="004B674D" w:rsidRDefault="002F4CC8" w:rsidP="002F4CC8">
      <w:pPr>
        <w:numPr>
          <w:ilvl w:val="0"/>
          <w:numId w:val="8"/>
        </w:numPr>
        <w:spacing w:after="360"/>
        <w:ind w:left="0"/>
        <w:rPr>
          <w:rFonts w:eastAsia="Times New Roman"/>
        </w:rPr>
      </w:pPr>
      <w:r w:rsidRPr="002F4CC8">
        <w:rPr>
          <w:rFonts w:eastAsia="Times New Roman"/>
        </w:rPr>
        <w:t xml:space="preserve">Article 7, paragraph 1 of the Methodology for the Regional Sizing of Reserve Capacity shall be </w:t>
      </w:r>
      <w:r w:rsidR="004B674D">
        <w:rPr>
          <w:rFonts w:eastAsia="Times New Roman"/>
        </w:rPr>
        <w:t>replaced with the following text:</w:t>
      </w:r>
    </w:p>
    <w:p w14:paraId="3E501B1A" w14:textId="77777777" w:rsidR="00C14A42" w:rsidRPr="00C14A42" w:rsidRDefault="4C122B33" w:rsidP="00C14A42">
      <w:pPr>
        <w:rPr>
          <w:rFonts w:eastAsia="Times New Roman"/>
        </w:rPr>
      </w:pPr>
      <w:r w:rsidRPr="3F5E5ABC">
        <w:rPr>
          <w:lang w:eastAsia="en-US"/>
        </w:rPr>
        <w:t>«</w:t>
      </w:r>
      <w:r w:rsidR="7869ADBB" w:rsidRPr="3F5E5ABC">
        <w:rPr>
          <w:rFonts w:eastAsia="Times New Roman"/>
        </w:rPr>
        <w:t xml:space="preserve"> </w:t>
      </w:r>
      <w:r w:rsidR="00C14A42" w:rsidRPr="00C14A42">
        <w:rPr>
          <w:rFonts w:eastAsia="Times New Roman"/>
        </w:rPr>
        <w:t>By 1 July 2026, each RCC shall implement and make operational the process to facilitate TSOs in determining the minimum reserve capacity at SOR level, referred to in Article 4 of this methodology. </w:t>
      </w:r>
    </w:p>
    <w:p w14:paraId="4B86C2AB" w14:textId="559A730B" w:rsidR="004B674D" w:rsidRPr="003A219E" w:rsidRDefault="00C14A42" w:rsidP="00C14A42">
      <w:r w:rsidRPr="41BFD304">
        <w:rPr>
          <w:rFonts w:eastAsia="Times New Roman"/>
        </w:rPr>
        <w:t xml:space="preserve">Each RCC shall perform short-term assessment of availability of sharing amounts, referred to in Article 5 of this methodology </w:t>
      </w:r>
      <w:r w:rsidR="0E27A7BA" w:rsidRPr="41BFD304">
        <w:rPr>
          <w:rFonts w:eastAsia="Times New Roman"/>
        </w:rPr>
        <w:t xml:space="preserve">within 36 months of the notification of the relevant RCC(s) by the TSOs within each SOR of their intention to establish and apply sharing agreements  in accordance with Articles 157(2)(j) and (k) of the SOGL and 160(4) and (5) of the SOGL between the relevant LFC blocks, and in line with their progressive implementation in operational practice. </w:t>
      </w:r>
      <w:r w:rsidR="4C122B33" w:rsidRPr="41BFD304">
        <w:rPr>
          <w:rFonts w:eastAsia="Times New Roman"/>
        </w:rPr>
        <w:t>For SORs where a sharing agreement in accordance with Articles 157(2)(j) and (k) of the SOGL and Articles 160(4) and (5) of the SOGL between the relevant LFC blocks already exists, each RCC shall implement and make operational the process to facilitate TSOs</w:t>
      </w:r>
      <w:r w:rsidR="00C70C59" w:rsidRPr="41BFD304">
        <w:rPr>
          <w:rFonts w:eastAsia="Times New Roman"/>
        </w:rPr>
        <w:t xml:space="preserve">, on request of </w:t>
      </w:r>
      <w:r w:rsidR="18853B74" w:rsidRPr="41BFD304">
        <w:rPr>
          <w:rFonts w:eastAsia="Times New Roman"/>
        </w:rPr>
        <w:t xml:space="preserve"> a control capability receiving TSO or control capability providing TSO of the SOR</w:t>
      </w:r>
      <w:r w:rsidR="4C122B33" w:rsidRPr="41BFD304">
        <w:rPr>
          <w:rFonts w:eastAsia="Times New Roman"/>
        </w:rPr>
        <w:t xml:space="preserve"> in determining their required reserve capacity on LFC block level by performing the </w:t>
      </w:r>
      <w:r w:rsidR="003A6ED5" w:rsidRPr="41BFD304">
        <w:rPr>
          <w:rFonts w:eastAsia="Times New Roman"/>
        </w:rPr>
        <w:t>sub-</w:t>
      </w:r>
      <w:r w:rsidR="4C122B33" w:rsidRPr="41BFD304">
        <w:rPr>
          <w:rFonts w:eastAsia="Times New Roman"/>
        </w:rPr>
        <w:t>task ‘</w:t>
      </w:r>
      <w:r w:rsidR="003A6ED5" w:rsidRPr="41BFD304">
        <w:rPr>
          <w:rFonts w:eastAsia="Times New Roman"/>
        </w:rPr>
        <w:t>short-term assessment’</w:t>
      </w:r>
      <w:r w:rsidR="4C122B33" w:rsidRPr="41BFD304">
        <w:rPr>
          <w:rFonts w:eastAsia="Times New Roman"/>
        </w:rPr>
        <w:t xml:space="preserve"> by [date 18 months after the approval of the first amendment to the Methodology for the Regional Sizing of Reserve Capacity adopted by ACER]. </w:t>
      </w:r>
      <w:r w:rsidR="0E27A7BA" w:rsidRPr="41BFD304">
        <w:rPr>
          <w:rFonts w:eastAsia="Times New Roman"/>
        </w:rPr>
        <w:t>Accordingly, all TSOs of each SOR shall set up the necessary procedures for data provision to the process and for processing the respective RCC's recommendations, in accordance with this implementation timeline.</w:t>
      </w:r>
      <w:r w:rsidR="4C122B33">
        <w:t xml:space="preserve"> »</w:t>
      </w:r>
    </w:p>
    <w:p w14:paraId="7CE3E678" w14:textId="0BE6F5FD" w:rsidR="002F4CC8" w:rsidRPr="002F4CC8" w:rsidRDefault="002F4CC8" w:rsidP="0088754B">
      <w:pPr>
        <w:spacing w:after="360"/>
        <w:rPr>
          <w:rFonts w:eastAsia="Times New Roman"/>
        </w:rPr>
      </w:pPr>
    </w:p>
    <w:p w14:paraId="3ACA0365" w14:textId="77777777" w:rsidR="002F4CC8" w:rsidRPr="002F4CC8" w:rsidRDefault="002F4CC8" w:rsidP="002F4CC8">
      <w:pPr>
        <w:rPr>
          <w:lang w:eastAsia="en-US"/>
        </w:rPr>
      </w:pPr>
    </w:p>
    <w:p w14:paraId="16223815" w14:textId="5F6EA029" w:rsidR="00FB5D17" w:rsidRPr="003A219E" w:rsidRDefault="00FB5D17" w:rsidP="00FB5D17">
      <w:pPr>
        <w:pStyle w:val="Heading1"/>
        <w:rPr>
          <w:rFonts w:ascii="Times New Roman" w:eastAsiaTheme="minorEastAsia" w:hAnsi="Times New Roman" w:cs="Arial"/>
          <w:color w:val="002060"/>
          <w:lang w:eastAsia="en-US"/>
        </w:rPr>
      </w:pPr>
      <w:r w:rsidRPr="003A219E">
        <w:rPr>
          <w:rFonts w:ascii="Times New Roman" w:eastAsiaTheme="minorEastAsia" w:hAnsi="Times New Roman" w:cs="Arial"/>
          <w:color w:val="002060"/>
          <w:lang w:eastAsia="en-US"/>
        </w:rPr>
        <w:t xml:space="preserve">Article </w:t>
      </w:r>
      <w:r w:rsidR="002F4CC8">
        <w:rPr>
          <w:rFonts w:ascii="Times New Roman" w:eastAsiaTheme="minorEastAsia" w:hAnsi="Times New Roman" w:cs="Arial"/>
          <w:color w:val="002060"/>
          <w:lang w:eastAsia="en-US"/>
        </w:rPr>
        <w:t>4</w:t>
      </w:r>
      <w:r w:rsidRPr="003A219E">
        <w:br/>
      </w:r>
      <w:r w:rsidRPr="003A219E">
        <w:rPr>
          <w:rFonts w:ascii="Times New Roman" w:eastAsiaTheme="minorEastAsia" w:hAnsi="Times New Roman" w:cs="Arial"/>
          <w:color w:val="002060"/>
          <w:lang w:eastAsia="en-US"/>
        </w:rPr>
        <w:t>Language</w:t>
      </w:r>
    </w:p>
    <w:p w14:paraId="39CE3B85" w14:textId="03D56F98" w:rsidR="00FB5D17" w:rsidRPr="003A219E" w:rsidRDefault="00FB5D17">
      <w:pPr>
        <w:rPr>
          <w:b/>
          <w:lang w:eastAsia="en-US"/>
        </w:rPr>
      </w:pPr>
      <w:r w:rsidRPr="003A219E">
        <w:rPr>
          <w:lang w:eastAsia="en-US"/>
        </w:rPr>
        <w:t>1.</w:t>
      </w:r>
      <w:r w:rsidR="009B5A6B" w:rsidRPr="003A219E">
        <w:rPr>
          <w:lang w:eastAsia="en-US"/>
        </w:rPr>
        <w:t xml:space="preserve"> </w:t>
      </w:r>
      <w:r w:rsidRPr="003A219E">
        <w:rPr>
          <w:lang w:eastAsia="en-US"/>
        </w:rPr>
        <w:t xml:space="preserve">The reference language for this amendment </w:t>
      </w:r>
      <w:r w:rsidR="00254DF5" w:rsidRPr="003A219E">
        <w:rPr>
          <w:lang w:eastAsia="en-US"/>
        </w:rPr>
        <w:t>to the</w:t>
      </w:r>
      <w:r w:rsidRPr="003A219E">
        <w:rPr>
          <w:lang w:eastAsia="en-US"/>
        </w:rPr>
        <w:t xml:space="preserve"> </w:t>
      </w:r>
      <w:r w:rsidR="007346AC" w:rsidRPr="003A219E">
        <w:rPr>
          <w:lang w:eastAsia="en-US"/>
        </w:rPr>
        <w:t>RCC Sizing Methodology</w:t>
      </w:r>
      <w:r w:rsidRPr="003A219E">
        <w:rPr>
          <w:lang w:eastAsia="en-US"/>
        </w:rPr>
        <w:t xml:space="preserve"> shall be </w:t>
      </w:r>
      <w:r w:rsidRPr="003A219E">
        <w:rPr>
          <w:lang w:eastAsia="en-US"/>
        </w:rPr>
        <w:lastRenderedPageBreak/>
        <w:t xml:space="preserve">English. </w:t>
      </w:r>
    </w:p>
    <w:p w14:paraId="37CE3881" w14:textId="2C5BF63F" w:rsidR="00FB5D17" w:rsidRPr="003A219E" w:rsidRDefault="00FB5D17" w:rsidP="009B5A6B">
      <w:pPr>
        <w:rPr>
          <w:rFonts w:eastAsia="Times New Roman"/>
        </w:rPr>
      </w:pPr>
      <w:r w:rsidRPr="003A219E">
        <w:rPr>
          <w:lang w:eastAsia="en-US"/>
        </w:rPr>
        <w:t>2.</w:t>
      </w:r>
      <w:r w:rsidR="009B5A6B" w:rsidRPr="003A219E">
        <w:rPr>
          <w:lang w:eastAsia="en-US"/>
        </w:rPr>
        <w:t xml:space="preserve"> </w:t>
      </w:r>
      <w:r w:rsidRPr="003A219E">
        <w:rPr>
          <w:lang w:eastAsia="en-US"/>
        </w:rPr>
        <w:t xml:space="preserve">For the </w:t>
      </w:r>
      <w:r w:rsidRPr="003A219E">
        <w:t>avoidance</w:t>
      </w:r>
      <w:r w:rsidRPr="003A219E">
        <w:rPr>
          <w:lang w:eastAsia="en-US"/>
        </w:rPr>
        <w:t xml:space="preserve"> of doubt, where TSOs need to translate this amendment </w:t>
      </w:r>
      <w:r w:rsidR="00254DF5" w:rsidRPr="003A219E">
        <w:rPr>
          <w:lang w:eastAsia="en-US"/>
        </w:rPr>
        <w:t xml:space="preserve">to </w:t>
      </w:r>
      <w:r w:rsidR="007346AC" w:rsidRPr="003A219E">
        <w:rPr>
          <w:lang w:eastAsia="en-US"/>
        </w:rPr>
        <w:t>RCC Sizing Methodology</w:t>
      </w:r>
      <w:r w:rsidRPr="003A219E">
        <w:rPr>
          <w:lang w:eastAsia="en-US"/>
        </w:rPr>
        <w:t xml:space="preserve"> into their national language(s), </w:t>
      </w:r>
      <w:r w:rsidR="007346AC" w:rsidRPr="003A219E">
        <w:rPr>
          <w:lang w:eastAsia="en-US"/>
        </w:rPr>
        <w:t>in the event of inconsistencies between the English version published by ACER and any version in another language, the relevant TSOs or RCCs shall, in accordance with national legislation, provide the relevant national regulatory authorities with an updated translation of this methodology.</w:t>
      </w:r>
    </w:p>
    <w:p w14:paraId="2A80FDEB" w14:textId="3185C7E2" w:rsidR="00B744F2" w:rsidRPr="003A219E" w:rsidRDefault="00B744F2" w:rsidP="00306678">
      <w:pPr>
        <w:rPr>
          <w:rFonts w:eastAsia="Times New Roman"/>
          <w:lang w:eastAsia="en-US"/>
        </w:rPr>
      </w:pPr>
    </w:p>
    <w:p w14:paraId="2366464D" w14:textId="23BE69BB" w:rsidR="497F2EE1" w:rsidRPr="003A219E" w:rsidRDefault="497F2EE1" w:rsidP="00DD5574">
      <w:pPr>
        <w:ind w:left="720" w:firstLine="720"/>
        <w:rPr>
          <w:lang w:eastAsia="en-US"/>
        </w:rPr>
      </w:pPr>
    </w:p>
    <w:p w14:paraId="5A7B7DE5" w14:textId="77777777" w:rsidR="2E85BCE5" w:rsidRPr="003A219E" w:rsidRDefault="2E85BCE5" w:rsidP="00DD5574">
      <w:pPr>
        <w:ind w:left="720" w:firstLine="720"/>
        <w:rPr>
          <w:rFonts w:eastAsia="Times New Roman"/>
        </w:rPr>
      </w:pPr>
    </w:p>
    <w:p w14:paraId="6F9342E2" w14:textId="0C315143" w:rsidR="00966CB7" w:rsidRPr="003A219E" w:rsidRDefault="00966CB7" w:rsidP="008B07DF">
      <w:pPr>
        <w:pStyle w:val="ListParagraph"/>
        <w:spacing w:after="0"/>
        <w:rPr>
          <w:rFonts w:ascii="Calibri" w:hAnsi="Calibri" w:cs="Calibri"/>
          <w:sz w:val="22"/>
          <w:szCs w:val="22"/>
        </w:rPr>
      </w:pPr>
    </w:p>
    <w:p w14:paraId="1169FFB2" w14:textId="5C7BCC30" w:rsidR="00966CB7" w:rsidRPr="003A219E" w:rsidRDefault="00966CB7" w:rsidP="7D07FB95">
      <w:pPr>
        <w:rPr>
          <w:lang w:eastAsia="en-US"/>
        </w:rPr>
      </w:pPr>
    </w:p>
    <w:p w14:paraId="085FFA7E" w14:textId="70B1271A" w:rsidR="00966CB7" w:rsidRPr="003A219E" w:rsidRDefault="00966CB7" w:rsidP="7D07FB95">
      <w:pPr>
        <w:spacing w:before="360" w:after="240" w:line="240" w:lineRule="auto"/>
        <w:jc w:val="center"/>
        <w:rPr>
          <w:rFonts w:eastAsiaTheme="minorEastAsia" w:cs="Arial"/>
          <w:color w:val="002060"/>
          <w:lang w:eastAsia="en-US"/>
        </w:rPr>
      </w:pPr>
    </w:p>
    <w:sectPr w:rsidR="00966CB7" w:rsidRPr="003A219E" w:rsidSect="00785CDC">
      <w:headerReference w:type="default" r:id="rId11"/>
      <w:footerReference w:type="default" r:id="rId12"/>
      <w:headerReference w:type="first" r:id="rId13"/>
      <w:footerReference w:type="first" r:id="rId14"/>
      <w:pgSz w:w="11900" w:h="16840"/>
      <w:pgMar w:top="1360" w:right="1680" w:bottom="1418" w:left="1680" w:header="0" w:footer="7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95ED" w14:textId="77777777" w:rsidR="000C1587" w:rsidRDefault="000C1587" w:rsidP="00D471A4">
      <w:r>
        <w:separator/>
      </w:r>
    </w:p>
  </w:endnote>
  <w:endnote w:type="continuationSeparator" w:id="0">
    <w:p w14:paraId="2122ABD5" w14:textId="77777777" w:rsidR="000C1587" w:rsidRDefault="000C1587" w:rsidP="00D471A4">
      <w:r>
        <w:continuationSeparator/>
      </w:r>
    </w:p>
  </w:endnote>
  <w:endnote w:type="continuationNotice" w:id="1">
    <w:p w14:paraId="4B9908DE" w14:textId="77777777" w:rsidR="000C1587" w:rsidRDefault="000C1587" w:rsidP="00D47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66414"/>
      <w:docPartObj>
        <w:docPartGallery w:val="Page Numbers (Bottom of Page)"/>
        <w:docPartUnique/>
      </w:docPartObj>
    </w:sdtPr>
    <w:sdtContent>
      <w:p w14:paraId="608EA6C4" w14:textId="6470A177" w:rsidR="00C20EAC" w:rsidRDefault="00C20EAC" w:rsidP="005E7C34">
        <w:pPr>
          <w:pStyle w:val="Footer"/>
          <w:jc w:val="center"/>
        </w:pPr>
        <w:r>
          <w:fldChar w:fldCharType="begin"/>
        </w:r>
        <w:r>
          <w:instrText>PAGE   \* MERGEFORMAT</w:instrText>
        </w:r>
        <w:r>
          <w:fldChar w:fldCharType="separate"/>
        </w:r>
        <w:r w:rsidR="00073840" w:rsidRPr="00073840">
          <w:rPr>
            <w:noProof/>
            <w:lang w:val="de-DE"/>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847"/>
      <w:gridCol w:w="2847"/>
      <w:gridCol w:w="2847"/>
    </w:tblGrid>
    <w:tr w:rsidR="00C20EAC" w14:paraId="65F56449" w14:textId="77777777" w:rsidTr="179FBDCD">
      <w:tc>
        <w:tcPr>
          <w:tcW w:w="2847" w:type="dxa"/>
        </w:tcPr>
        <w:p w14:paraId="6462355B" w14:textId="63C819C4" w:rsidR="00C20EAC" w:rsidRDefault="00C20EAC" w:rsidP="00A9082A">
          <w:pPr>
            <w:pStyle w:val="Header"/>
            <w:ind w:left="-115"/>
            <w:jc w:val="left"/>
          </w:pPr>
        </w:p>
      </w:tc>
      <w:tc>
        <w:tcPr>
          <w:tcW w:w="2847" w:type="dxa"/>
        </w:tcPr>
        <w:p w14:paraId="63FD5F5B" w14:textId="40A48D55" w:rsidR="00C20EAC" w:rsidRDefault="00C20EAC" w:rsidP="00A9082A">
          <w:pPr>
            <w:pStyle w:val="Header"/>
            <w:jc w:val="center"/>
          </w:pPr>
        </w:p>
      </w:tc>
      <w:tc>
        <w:tcPr>
          <w:tcW w:w="2847" w:type="dxa"/>
        </w:tcPr>
        <w:p w14:paraId="67648847" w14:textId="13B3E8E1" w:rsidR="00C20EAC" w:rsidRDefault="00C20EAC" w:rsidP="00A9082A">
          <w:pPr>
            <w:pStyle w:val="Header"/>
            <w:ind w:right="-115"/>
            <w:jc w:val="right"/>
          </w:pPr>
        </w:p>
      </w:tc>
    </w:tr>
  </w:tbl>
  <w:p w14:paraId="08C4FE1E" w14:textId="1A6B570F" w:rsidR="00C20EAC" w:rsidRDefault="00C20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4CFC" w14:textId="77777777" w:rsidR="000C1587" w:rsidRDefault="000C1587" w:rsidP="00D471A4">
      <w:r>
        <w:separator/>
      </w:r>
    </w:p>
  </w:footnote>
  <w:footnote w:type="continuationSeparator" w:id="0">
    <w:p w14:paraId="543D3B6A" w14:textId="77777777" w:rsidR="000C1587" w:rsidRDefault="000C1587" w:rsidP="00D471A4">
      <w:r>
        <w:continuationSeparator/>
      </w:r>
    </w:p>
  </w:footnote>
  <w:footnote w:type="continuationNotice" w:id="1">
    <w:p w14:paraId="19452247" w14:textId="77777777" w:rsidR="000C1587" w:rsidRDefault="000C1587" w:rsidP="00D47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847"/>
      <w:gridCol w:w="2847"/>
      <w:gridCol w:w="2847"/>
    </w:tblGrid>
    <w:tr w:rsidR="00C20EAC" w14:paraId="0A0FEB59" w14:textId="77777777" w:rsidTr="179FBDCD">
      <w:tc>
        <w:tcPr>
          <w:tcW w:w="2847" w:type="dxa"/>
        </w:tcPr>
        <w:p w14:paraId="27587C99" w14:textId="7F7D33A4" w:rsidR="00C20EAC" w:rsidRDefault="00C20EAC" w:rsidP="00A9082A">
          <w:pPr>
            <w:pStyle w:val="Header"/>
            <w:ind w:left="-115"/>
            <w:jc w:val="left"/>
          </w:pPr>
        </w:p>
      </w:tc>
      <w:tc>
        <w:tcPr>
          <w:tcW w:w="2847" w:type="dxa"/>
        </w:tcPr>
        <w:p w14:paraId="441C744F" w14:textId="7B746D47" w:rsidR="00C20EAC" w:rsidRDefault="00C20EAC" w:rsidP="00A9082A">
          <w:pPr>
            <w:pStyle w:val="Header"/>
            <w:jc w:val="center"/>
          </w:pPr>
        </w:p>
      </w:tc>
      <w:tc>
        <w:tcPr>
          <w:tcW w:w="2847" w:type="dxa"/>
        </w:tcPr>
        <w:p w14:paraId="4AC612E1" w14:textId="1D70492E" w:rsidR="00C20EAC" w:rsidRDefault="00C20EAC" w:rsidP="00A9082A">
          <w:pPr>
            <w:pStyle w:val="Header"/>
            <w:ind w:right="-115"/>
            <w:jc w:val="right"/>
          </w:pPr>
        </w:p>
      </w:tc>
    </w:tr>
  </w:tbl>
  <w:p w14:paraId="3741DB65" w14:textId="40FD4EFA" w:rsidR="00C20EAC" w:rsidRDefault="00C20EAC" w:rsidP="00A9082A">
    <w:pPr>
      <w:pStyle w:val="Header"/>
      <w:tabs>
        <w:tab w:val="clear" w:pos="4536"/>
        <w:tab w:val="clear" w:pos="9072"/>
        <w:tab w:val="left" w:pos="681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847"/>
      <w:gridCol w:w="2847"/>
      <w:gridCol w:w="2847"/>
    </w:tblGrid>
    <w:tr w:rsidR="00C20EAC" w14:paraId="5DE69EA5" w14:textId="77777777" w:rsidTr="179FBDCD">
      <w:tc>
        <w:tcPr>
          <w:tcW w:w="2847" w:type="dxa"/>
        </w:tcPr>
        <w:p w14:paraId="723C9251" w14:textId="4A28F2CC" w:rsidR="00C20EAC" w:rsidRDefault="00C20EAC" w:rsidP="00A9082A">
          <w:pPr>
            <w:pStyle w:val="Header"/>
            <w:ind w:left="-115"/>
            <w:jc w:val="left"/>
          </w:pPr>
        </w:p>
      </w:tc>
      <w:tc>
        <w:tcPr>
          <w:tcW w:w="2847" w:type="dxa"/>
        </w:tcPr>
        <w:p w14:paraId="0C3B75B2" w14:textId="0C6A833E" w:rsidR="00C20EAC" w:rsidRDefault="00C20EAC" w:rsidP="00A9082A">
          <w:pPr>
            <w:pStyle w:val="Header"/>
            <w:jc w:val="center"/>
          </w:pPr>
        </w:p>
      </w:tc>
      <w:tc>
        <w:tcPr>
          <w:tcW w:w="2847" w:type="dxa"/>
        </w:tcPr>
        <w:p w14:paraId="4D55D760" w14:textId="28741D29" w:rsidR="00C20EAC" w:rsidRDefault="00C20EAC" w:rsidP="00A9082A">
          <w:pPr>
            <w:pStyle w:val="Header"/>
            <w:ind w:right="-115"/>
            <w:jc w:val="right"/>
          </w:pPr>
        </w:p>
      </w:tc>
    </w:tr>
  </w:tbl>
  <w:p w14:paraId="6A54CC0B" w14:textId="6D5ECF81" w:rsidR="00C20EAC" w:rsidRDefault="00C20EAC">
    <w:pPr>
      <w:pStyle w:val="Header"/>
    </w:pPr>
  </w:p>
</w:hdr>
</file>

<file path=word/intelligence2.xml><?xml version="1.0" encoding="utf-8"?>
<int2:intelligence xmlns:int2="http://schemas.microsoft.com/office/intelligence/2020/intelligence" xmlns:oel="http://schemas.microsoft.com/office/2019/extlst">
  <int2:observations>
    <int2:textHash int2:hashCode="TpeGoyggyIXcX3" int2:id="AnCJmwPk">
      <int2:state int2:value="Rejected" int2:type="spell"/>
    </int2:textHash>
    <int2:textHash int2:hashCode="tPrA09iPZYRhjz" int2:id="x6eQpMI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7987"/>
    <w:multiLevelType w:val="hybridMultilevel"/>
    <w:tmpl w:val="0C044178"/>
    <w:lvl w:ilvl="0" w:tplc="8FB464F4">
      <w:start w:val="1"/>
      <w:numFmt w:val="lowerLetter"/>
      <w:lvlText w:val="%1."/>
      <w:lvlJc w:val="left"/>
      <w:pPr>
        <w:ind w:left="10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7D7EF6"/>
    <w:multiLevelType w:val="hybridMultilevel"/>
    <w:tmpl w:val="BD3E795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35693F41"/>
    <w:multiLevelType w:val="hybridMultilevel"/>
    <w:tmpl w:val="9E4C737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E16FB3"/>
    <w:multiLevelType w:val="hybridMultilevel"/>
    <w:tmpl w:val="BD3E7954"/>
    <w:lvl w:ilvl="0" w:tplc="0809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 w15:restartNumberingAfterBreak="0">
    <w:nsid w:val="4AD469BE"/>
    <w:multiLevelType w:val="hybridMultilevel"/>
    <w:tmpl w:val="3DC28EA8"/>
    <w:lvl w:ilvl="0" w:tplc="0524A1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075FDB2"/>
    <w:multiLevelType w:val="hybridMultilevel"/>
    <w:tmpl w:val="83C495C6"/>
    <w:lvl w:ilvl="0" w:tplc="4CFA79D6">
      <w:start w:val="1"/>
      <w:numFmt w:val="decimal"/>
      <w:lvlText w:val="%1."/>
      <w:lvlJc w:val="left"/>
      <w:pPr>
        <w:ind w:left="720" w:hanging="360"/>
      </w:pPr>
    </w:lvl>
    <w:lvl w:ilvl="1" w:tplc="73D42568">
      <w:start w:val="1"/>
      <w:numFmt w:val="lowerLetter"/>
      <w:lvlText w:val="%2."/>
      <w:lvlJc w:val="left"/>
      <w:pPr>
        <w:ind w:left="1440" w:hanging="360"/>
      </w:pPr>
    </w:lvl>
    <w:lvl w:ilvl="2" w:tplc="55C2503A">
      <w:start w:val="1"/>
      <w:numFmt w:val="lowerRoman"/>
      <w:lvlText w:val="%3."/>
      <w:lvlJc w:val="right"/>
      <w:pPr>
        <w:ind w:left="2160" w:hanging="180"/>
      </w:pPr>
    </w:lvl>
    <w:lvl w:ilvl="3" w:tplc="17BA845C">
      <w:start w:val="1"/>
      <w:numFmt w:val="decimal"/>
      <w:lvlText w:val="%4."/>
      <w:lvlJc w:val="left"/>
      <w:pPr>
        <w:ind w:left="2880" w:hanging="360"/>
      </w:pPr>
    </w:lvl>
    <w:lvl w:ilvl="4" w:tplc="3C3420F8">
      <w:start w:val="1"/>
      <w:numFmt w:val="lowerLetter"/>
      <w:lvlText w:val="%5."/>
      <w:lvlJc w:val="left"/>
      <w:pPr>
        <w:ind w:left="3600" w:hanging="360"/>
      </w:pPr>
    </w:lvl>
    <w:lvl w:ilvl="5" w:tplc="299215B8">
      <w:start w:val="1"/>
      <w:numFmt w:val="lowerRoman"/>
      <w:lvlText w:val="%6."/>
      <w:lvlJc w:val="right"/>
      <w:pPr>
        <w:ind w:left="4320" w:hanging="180"/>
      </w:pPr>
    </w:lvl>
    <w:lvl w:ilvl="6" w:tplc="9D0E8C4E">
      <w:start w:val="1"/>
      <w:numFmt w:val="decimal"/>
      <w:lvlText w:val="%7."/>
      <w:lvlJc w:val="left"/>
      <w:pPr>
        <w:ind w:left="5040" w:hanging="360"/>
      </w:pPr>
    </w:lvl>
    <w:lvl w:ilvl="7" w:tplc="20BAC900">
      <w:start w:val="1"/>
      <w:numFmt w:val="lowerLetter"/>
      <w:lvlText w:val="%8."/>
      <w:lvlJc w:val="left"/>
      <w:pPr>
        <w:ind w:left="5760" w:hanging="360"/>
      </w:pPr>
    </w:lvl>
    <w:lvl w:ilvl="8" w:tplc="92986018">
      <w:start w:val="1"/>
      <w:numFmt w:val="lowerRoman"/>
      <w:lvlText w:val="%9."/>
      <w:lvlJc w:val="right"/>
      <w:pPr>
        <w:ind w:left="6480" w:hanging="180"/>
      </w:pPr>
    </w:lvl>
  </w:abstractNum>
  <w:abstractNum w:abstractNumId="6" w15:restartNumberingAfterBreak="0">
    <w:nsid w:val="5B8831C9"/>
    <w:multiLevelType w:val="hybridMultilevel"/>
    <w:tmpl w:val="B5B4405E"/>
    <w:lvl w:ilvl="0" w:tplc="7EA05BE4">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6039433E"/>
    <w:multiLevelType w:val="hybridMultilevel"/>
    <w:tmpl w:val="10F04BC2"/>
    <w:lvl w:ilvl="0" w:tplc="837A78D8">
      <w:start w:val="1"/>
      <w:numFmt w:val="decimal"/>
      <w:lvlText w:val="(%1)"/>
      <w:lvlJc w:val="left"/>
      <w:pPr>
        <w:ind w:left="360" w:hanging="360"/>
      </w:pPr>
    </w:lvl>
    <w:lvl w:ilvl="1" w:tplc="8FB464F4">
      <w:start w:val="1"/>
      <w:numFmt w:val="lowerLetter"/>
      <w:lvlText w:val="%2."/>
      <w:lvlJc w:val="left"/>
      <w:pPr>
        <w:ind w:left="1080" w:hanging="360"/>
      </w:pPr>
    </w:lvl>
    <w:lvl w:ilvl="2" w:tplc="6E38D8C4">
      <w:start w:val="1"/>
      <w:numFmt w:val="lowerRoman"/>
      <w:lvlText w:val="%3."/>
      <w:lvlJc w:val="right"/>
      <w:pPr>
        <w:ind w:left="1800" w:hanging="180"/>
      </w:pPr>
    </w:lvl>
    <w:lvl w:ilvl="3" w:tplc="881E819A">
      <w:start w:val="1"/>
      <w:numFmt w:val="decimal"/>
      <w:lvlText w:val="%4."/>
      <w:lvlJc w:val="left"/>
      <w:pPr>
        <w:ind w:left="2520" w:hanging="360"/>
      </w:pPr>
    </w:lvl>
    <w:lvl w:ilvl="4" w:tplc="8CFE7CBA">
      <w:start w:val="1"/>
      <w:numFmt w:val="lowerLetter"/>
      <w:lvlText w:val="%5."/>
      <w:lvlJc w:val="left"/>
      <w:pPr>
        <w:ind w:left="3240" w:hanging="360"/>
      </w:pPr>
    </w:lvl>
    <w:lvl w:ilvl="5" w:tplc="7D26843E">
      <w:start w:val="1"/>
      <w:numFmt w:val="lowerRoman"/>
      <w:lvlText w:val="%6."/>
      <w:lvlJc w:val="right"/>
      <w:pPr>
        <w:ind w:left="3960" w:hanging="180"/>
      </w:pPr>
    </w:lvl>
    <w:lvl w:ilvl="6" w:tplc="A6C8C71C">
      <w:start w:val="1"/>
      <w:numFmt w:val="decimal"/>
      <w:lvlText w:val="%7."/>
      <w:lvlJc w:val="left"/>
      <w:pPr>
        <w:ind w:left="4680" w:hanging="360"/>
      </w:pPr>
    </w:lvl>
    <w:lvl w:ilvl="7" w:tplc="33CA5C92">
      <w:start w:val="1"/>
      <w:numFmt w:val="lowerLetter"/>
      <w:lvlText w:val="%8."/>
      <w:lvlJc w:val="left"/>
      <w:pPr>
        <w:ind w:left="5400" w:hanging="360"/>
      </w:pPr>
    </w:lvl>
    <w:lvl w:ilvl="8" w:tplc="E9CE219A">
      <w:start w:val="1"/>
      <w:numFmt w:val="lowerRoman"/>
      <w:lvlText w:val="%9."/>
      <w:lvlJc w:val="right"/>
      <w:pPr>
        <w:ind w:left="6120" w:hanging="180"/>
      </w:pPr>
    </w:lvl>
  </w:abstractNum>
  <w:abstractNum w:abstractNumId="8" w15:restartNumberingAfterBreak="0">
    <w:nsid w:val="7E920A27"/>
    <w:multiLevelType w:val="hybridMultilevel"/>
    <w:tmpl w:val="659EC414"/>
    <w:lvl w:ilvl="0" w:tplc="FFFFFFFF">
      <w:start w:val="1"/>
      <w:numFmt w:val="decimal"/>
      <w:lvlText w:val="%1."/>
      <w:lvlJc w:val="left"/>
      <w:pPr>
        <w:ind w:left="720" w:hanging="360"/>
      </w:pPr>
    </w:lvl>
    <w:lvl w:ilvl="1" w:tplc="E76A62DA">
      <w:start w:val="1"/>
      <w:numFmt w:val="lowerLetter"/>
      <w:lvlText w:val="%2."/>
      <w:lvlJc w:val="left"/>
      <w:pPr>
        <w:ind w:left="1440" w:hanging="360"/>
      </w:pPr>
    </w:lvl>
    <w:lvl w:ilvl="2" w:tplc="BBD80442">
      <w:start w:val="1"/>
      <w:numFmt w:val="lowerRoman"/>
      <w:lvlText w:val="%3."/>
      <w:lvlJc w:val="right"/>
      <w:pPr>
        <w:ind w:left="2160" w:hanging="180"/>
      </w:pPr>
    </w:lvl>
    <w:lvl w:ilvl="3" w:tplc="B7DADEF4">
      <w:start w:val="1"/>
      <w:numFmt w:val="decimal"/>
      <w:lvlText w:val="%4."/>
      <w:lvlJc w:val="left"/>
      <w:pPr>
        <w:ind w:left="2880" w:hanging="360"/>
      </w:pPr>
    </w:lvl>
    <w:lvl w:ilvl="4" w:tplc="E1DC2FDE">
      <w:start w:val="1"/>
      <w:numFmt w:val="lowerLetter"/>
      <w:lvlText w:val="%5."/>
      <w:lvlJc w:val="left"/>
      <w:pPr>
        <w:ind w:left="3600" w:hanging="360"/>
      </w:pPr>
    </w:lvl>
    <w:lvl w:ilvl="5" w:tplc="CAA60060">
      <w:start w:val="1"/>
      <w:numFmt w:val="lowerRoman"/>
      <w:lvlText w:val="%6."/>
      <w:lvlJc w:val="right"/>
      <w:pPr>
        <w:ind w:left="4320" w:hanging="180"/>
      </w:pPr>
    </w:lvl>
    <w:lvl w:ilvl="6" w:tplc="DF9A9420">
      <w:start w:val="1"/>
      <w:numFmt w:val="decimal"/>
      <w:lvlText w:val="%7."/>
      <w:lvlJc w:val="left"/>
      <w:pPr>
        <w:ind w:left="5040" w:hanging="360"/>
      </w:pPr>
    </w:lvl>
    <w:lvl w:ilvl="7" w:tplc="26DE5C30">
      <w:start w:val="1"/>
      <w:numFmt w:val="lowerLetter"/>
      <w:lvlText w:val="%8."/>
      <w:lvlJc w:val="left"/>
      <w:pPr>
        <w:ind w:left="5760" w:hanging="360"/>
      </w:pPr>
    </w:lvl>
    <w:lvl w:ilvl="8" w:tplc="2BBE9918">
      <w:start w:val="1"/>
      <w:numFmt w:val="lowerRoman"/>
      <w:lvlText w:val="%9."/>
      <w:lvlJc w:val="right"/>
      <w:pPr>
        <w:ind w:left="6480" w:hanging="180"/>
      </w:pPr>
    </w:lvl>
  </w:abstractNum>
  <w:num w:numId="1" w16cid:durableId="699748180">
    <w:abstractNumId w:val="7"/>
  </w:num>
  <w:num w:numId="2" w16cid:durableId="1825468668">
    <w:abstractNumId w:val="3"/>
  </w:num>
  <w:num w:numId="3" w16cid:durableId="1396011026">
    <w:abstractNumId w:val="2"/>
  </w:num>
  <w:num w:numId="4" w16cid:durableId="1936596760">
    <w:abstractNumId w:val="1"/>
  </w:num>
  <w:num w:numId="5" w16cid:durableId="1452675874">
    <w:abstractNumId w:val="0"/>
  </w:num>
  <w:num w:numId="6" w16cid:durableId="1948271431">
    <w:abstractNumId w:val="6"/>
  </w:num>
  <w:num w:numId="7" w16cid:durableId="1932204619">
    <w:abstractNumId w:val="8"/>
  </w:num>
  <w:num w:numId="8" w16cid:durableId="528374313">
    <w:abstractNumId w:val="5"/>
  </w:num>
  <w:num w:numId="9" w16cid:durableId="133988559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K3NDYysTA3MjQ3MDFT0lEKTi0uzszPAymwrAUADMtlMCwAAAA="/>
  </w:docVars>
  <w:rsids>
    <w:rsidRoot w:val="006861FE"/>
    <w:rsid w:val="00002BD1"/>
    <w:rsid w:val="00003014"/>
    <w:rsid w:val="000032BE"/>
    <w:rsid w:val="000034C3"/>
    <w:rsid w:val="000034E8"/>
    <w:rsid w:val="000049C2"/>
    <w:rsid w:val="00004AEA"/>
    <w:rsid w:val="000054E5"/>
    <w:rsid w:val="00005560"/>
    <w:rsid w:val="0000607B"/>
    <w:rsid w:val="0000608D"/>
    <w:rsid w:val="00006D47"/>
    <w:rsid w:val="00011A96"/>
    <w:rsid w:val="00011FAF"/>
    <w:rsid w:val="00013746"/>
    <w:rsid w:val="00014452"/>
    <w:rsid w:val="00014BDC"/>
    <w:rsid w:val="000157E5"/>
    <w:rsid w:val="00017492"/>
    <w:rsid w:val="00017F8B"/>
    <w:rsid w:val="0002159A"/>
    <w:rsid w:val="00021C3D"/>
    <w:rsid w:val="00021F0D"/>
    <w:rsid w:val="000226FE"/>
    <w:rsid w:val="00024201"/>
    <w:rsid w:val="00024315"/>
    <w:rsid w:val="00024F47"/>
    <w:rsid w:val="00025733"/>
    <w:rsid w:val="000264AB"/>
    <w:rsid w:val="000267EF"/>
    <w:rsid w:val="00026CD1"/>
    <w:rsid w:val="00026E1C"/>
    <w:rsid w:val="00027818"/>
    <w:rsid w:val="000306F7"/>
    <w:rsid w:val="00035411"/>
    <w:rsid w:val="00035D77"/>
    <w:rsid w:val="000362F7"/>
    <w:rsid w:val="0003673E"/>
    <w:rsid w:val="000378D9"/>
    <w:rsid w:val="0004034C"/>
    <w:rsid w:val="00040C3F"/>
    <w:rsid w:val="00041379"/>
    <w:rsid w:val="00041407"/>
    <w:rsid w:val="0004208D"/>
    <w:rsid w:val="000422A0"/>
    <w:rsid w:val="00042713"/>
    <w:rsid w:val="000430D3"/>
    <w:rsid w:val="00044BB7"/>
    <w:rsid w:val="00045423"/>
    <w:rsid w:val="00045774"/>
    <w:rsid w:val="00045B0C"/>
    <w:rsid w:val="00045D03"/>
    <w:rsid w:val="00045FA2"/>
    <w:rsid w:val="000462C1"/>
    <w:rsid w:val="00051450"/>
    <w:rsid w:val="00052247"/>
    <w:rsid w:val="0005249F"/>
    <w:rsid w:val="0005386E"/>
    <w:rsid w:val="00054DB2"/>
    <w:rsid w:val="00055B0E"/>
    <w:rsid w:val="0005645F"/>
    <w:rsid w:val="00057D38"/>
    <w:rsid w:val="00057FB5"/>
    <w:rsid w:val="00060E83"/>
    <w:rsid w:val="00062D28"/>
    <w:rsid w:val="00063537"/>
    <w:rsid w:val="0006359F"/>
    <w:rsid w:val="00063D0F"/>
    <w:rsid w:val="000642A7"/>
    <w:rsid w:val="0006472D"/>
    <w:rsid w:val="00064B0E"/>
    <w:rsid w:val="000675F7"/>
    <w:rsid w:val="00070075"/>
    <w:rsid w:val="00070758"/>
    <w:rsid w:val="0007178A"/>
    <w:rsid w:val="00072E82"/>
    <w:rsid w:val="00073840"/>
    <w:rsid w:val="00073A2F"/>
    <w:rsid w:val="00075315"/>
    <w:rsid w:val="00076588"/>
    <w:rsid w:val="000772D1"/>
    <w:rsid w:val="000776A6"/>
    <w:rsid w:val="00080026"/>
    <w:rsid w:val="0008070A"/>
    <w:rsid w:val="00080D61"/>
    <w:rsid w:val="0008122B"/>
    <w:rsid w:val="00082014"/>
    <w:rsid w:val="000820FF"/>
    <w:rsid w:val="00082203"/>
    <w:rsid w:val="0008284A"/>
    <w:rsid w:val="000830E8"/>
    <w:rsid w:val="00084877"/>
    <w:rsid w:val="00084FE8"/>
    <w:rsid w:val="000864F2"/>
    <w:rsid w:val="0008687E"/>
    <w:rsid w:val="00086EA0"/>
    <w:rsid w:val="0009134A"/>
    <w:rsid w:val="00091F45"/>
    <w:rsid w:val="00093A27"/>
    <w:rsid w:val="00093EE4"/>
    <w:rsid w:val="00094FAF"/>
    <w:rsid w:val="00095525"/>
    <w:rsid w:val="00096BC7"/>
    <w:rsid w:val="00096D66"/>
    <w:rsid w:val="000971A3"/>
    <w:rsid w:val="00097414"/>
    <w:rsid w:val="00097752"/>
    <w:rsid w:val="000979F9"/>
    <w:rsid w:val="000A0567"/>
    <w:rsid w:val="000A1760"/>
    <w:rsid w:val="000A2923"/>
    <w:rsid w:val="000A2B57"/>
    <w:rsid w:val="000A3071"/>
    <w:rsid w:val="000A3967"/>
    <w:rsid w:val="000A3F0B"/>
    <w:rsid w:val="000A6F9E"/>
    <w:rsid w:val="000A7169"/>
    <w:rsid w:val="000A7C77"/>
    <w:rsid w:val="000A7E44"/>
    <w:rsid w:val="000B0AB1"/>
    <w:rsid w:val="000B18E2"/>
    <w:rsid w:val="000B227E"/>
    <w:rsid w:val="000B3E4A"/>
    <w:rsid w:val="000B43FE"/>
    <w:rsid w:val="000B4FA6"/>
    <w:rsid w:val="000B5D64"/>
    <w:rsid w:val="000B7251"/>
    <w:rsid w:val="000B7A5C"/>
    <w:rsid w:val="000B7E2D"/>
    <w:rsid w:val="000C049A"/>
    <w:rsid w:val="000C1002"/>
    <w:rsid w:val="000C1399"/>
    <w:rsid w:val="000C1587"/>
    <w:rsid w:val="000C2234"/>
    <w:rsid w:val="000C25C3"/>
    <w:rsid w:val="000C4B09"/>
    <w:rsid w:val="000C4F40"/>
    <w:rsid w:val="000C5FD5"/>
    <w:rsid w:val="000C7377"/>
    <w:rsid w:val="000C7B3D"/>
    <w:rsid w:val="000D10B4"/>
    <w:rsid w:val="000D1C70"/>
    <w:rsid w:val="000D2F7A"/>
    <w:rsid w:val="000D3560"/>
    <w:rsid w:val="000D3979"/>
    <w:rsid w:val="000D49D8"/>
    <w:rsid w:val="000D60CD"/>
    <w:rsid w:val="000D6321"/>
    <w:rsid w:val="000D6674"/>
    <w:rsid w:val="000D6B68"/>
    <w:rsid w:val="000D7900"/>
    <w:rsid w:val="000E01FF"/>
    <w:rsid w:val="000E174B"/>
    <w:rsid w:val="000E3B17"/>
    <w:rsid w:val="000E515C"/>
    <w:rsid w:val="000E5638"/>
    <w:rsid w:val="000E616E"/>
    <w:rsid w:val="000E768E"/>
    <w:rsid w:val="000E772F"/>
    <w:rsid w:val="000F09AA"/>
    <w:rsid w:val="000F1181"/>
    <w:rsid w:val="000F1825"/>
    <w:rsid w:val="000F1897"/>
    <w:rsid w:val="000F1A62"/>
    <w:rsid w:val="000F25C2"/>
    <w:rsid w:val="000F2DB9"/>
    <w:rsid w:val="000F2DEA"/>
    <w:rsid w:val="000F31FC"/>
    <w:rsid w:val="000F3ADF"/>
    <w:rsid w:val="000F4222"/>
    <w:rsid w:val="000F48C3"/>
    <w:rsid w:val="000F4EC8"/>
    <w:rsid w:val="000F533A"/>
    <w:rsid w:val="000F5386"/>
    <w:rsid w:val="000F5F1D"/>
    <w:rsid w:val="000F614D"/>
    <w:rsid w:val="000F764E"/>
    <w:rsid w:val="000F7D82"/>
    <w:rsid w:val="001002C9"/>
    <w:rsid w:val="001014E4"/>
    <w:rsid w:val="00101669"/>
    <w:rsid w:val="0010199F"/>
    <w:rsid w:val="00101B19"/>
    <w:rsid w:val="00102BBB"/>
    <w:rsid w:val="00103201"/>
    <w:rsid w:val="001038A4"/>
    <w:rsid w:val="0010498A"/>
    <w:rsid w:val="00104B05"/>
    <w:rsid w:val="0011067E"/>
    <w:rsid w:val="00110DE3"/>
    <w:rsid w:val="001111CF"/>
    <w:rsid w:val="001121D4"/>
    <w:rsid w:val="00112A92"/>
    <w:rsid w:val="0011313D"/>
    <w:rsid w:val="001158DA"/>
    <w:rsid w:val="001159DA"/>
    <w:rsid w:val="00116D36"/>
    <w:rsid w:val="001205B8"/>
    <w:rsid w:val="00121C0E"/>
    <w:rsid w:val="001229C7"/>
    <w:rsid w:val="0012333C"/>
    <w:rsid w:val="00124748"/>
    <w:rsid w:val="00124D50"/>
    <w:rsid w:val="00125E92"/>
    <w:rsid w:val="00126BDA"/>
    <w:rsid w:val="00130272"/>
    <w:rsid w:val="00131B5B"/>
    <w:rsid w:val="001329C2"/>
    <w:rsid w:val="001336C6"/>
    <w:rsid w:val="00133CC3"/>
    <w:rsid w:val="00134BB5"/>
    <w:rsid w:val="00134DE3"/>
    <w:rsid w:val="00135493"/>
    <w:rsid w:val="001364CE"/>
    <w:rsid w:val="00141A68"/>
    <w:rsid w:val="001420B3"/>
    <w:rsid w:val="0014258F"/>
    <w:rsid w:val="0014511B"/>
    <w:rsid w:val="001452B8"/>
    <w:rsid w:val="001467F9"/>
    <w:rsid w:val="00146815"/>
    <w:rsid w:val="00146BB0"/>
    <w:rsid w:val="00150211"/>
    <w:rsid w:val="00150518"/>
    <w:rsid w:val="001512B1"/>
    <w:rsid w:val="001515A0"/>
    <w:rsid w:val="00151B53"/>
    <w:rsid w:val="0015225E"/>
    <w:rsid w:val="00152449"/>
    <w:rsid w:val="00152C03"/>
    <w:rsid w:val="00153017"/>
    <w:rsid w:val="0015381A"/>
    <w:rsid w:val="00156B0B"/>
    <w:rsid w:val="00157808"/>
    <w:rsid w:val="00160A3B"/>
    <w:rsid w:val="001610E7"/>
    <w:rsid w:val="001632BB"/>
    <w:rsid w:val="001636CE"/>
    <w:rsid w:val="00163929"/>
    <w:rsid w:val="00163B52"/>
    <w:rsid w:val="00164D2C"/>
    <w:rsid w:val="0016501F"/>
    <w:rsid w:val="00165210"/>
    <w:rsid w:val="00167080"/>
    <w:rsid w:val="00167564"/>
    <w:rsid w:val="0016760F"/>
    <w:rsid w:val="00167DDB"/>
    <w:rsid w:val="001710AA"/>
    <w:rsid w:val="0017114C"/>
    <w:rsid w:val="0017187E"/>
    <w:rsid w:val="00171C18"/>
    <w:rsid w:val="0017471F"/>
    <w:rsid w:val="00174B17"/>
    <w:rsid w:val="00175433"/>
    <w:rsid w:val="00176304"/>
    <w:rsid w:val="00176E2B"/>
    <w:rsid w:val="001775CB"/>
    <w:rsid w:val="0017773B"/>
    <w:rsid w:val="0018064C"/>
    <w:rsid w:val="0018251B"/>
    <w:rsid w:val="00183C84"/>
    <w:rsid w:val="001859EB"/>
    <w:rsid w:val="0018615C"/>
    <w:rsid w:val="00187EC3"/>
    <w:rsid w:val="00190C0F"/>
    <w:rsid w:val="001949EC"/>
    <w:rsid w:val="00196C3C"/>
    <w:rsid w:val="00196FB7"/>
    <w:rsid w:val="0019700C"/>
    <w:rsid w:val="00197763"/>
    <w:rsid w:val="00197E75"/>
    <w:rsid w:val="001A21A3"/>
    <w:rsid w:val="001A3B4B"/>
    <w:rsid w:val="001A3D8C"/>
    <w:rsid w:val="001A40E3"/>
    <w:rsid w:val="001A431D"/>
    <w:rsid w:val="001A48C3"/>
    <w:rsid w:val="001A5075"/>
    <w:rsid w:val="001A50EC"/>
    <w:rsid w:val="001A5243"/>
    <w:rsid w:val="001A710F"/>
    <w:rsid w:val="001A75B4"/>
    <w:rsid w:val="001B011F"/>
    <w:rsid w:val="001B0294"/>
    <w:rsid w:val="001B0940"/>
    <w:rsid w:val="001B0C8D"/>
    <w:rsid w:val="001B32BB"/>
    <w:rsid w:val="001B4126"/>
    <w:rsid w:val="001B413B"/>
    <w:rsid w:val="001B4392"/>
    <w:rsid w:val="001B7508"/>
    <w:rsid w:val="001C06D5"/>
    <w:rsid w:val="001C07E9"/>
    <w:rsid w:val="001C201E"/>
    <w:rsid w:val="001C26E7"/>
    <w:rsid w:val="001C31F6"/>
    <w:rsid w:val="001C37B8"/>
    <w:rsid w:val="001C3A52"/>
    <w:rsid w:val="001C4116"/>
    <w:rsid w:val="001C658E"/>
    <w:rsid w:val="001C78A3"/>
    <w:rsid w:val="001D0047"/>
    <w:rsid w:val="001D055D"/>
    <w:rsid w:val="001D1B4E"/>
    <w:rsid w:val="001D28BC"/>
    <w:rsid w:val="001D2C07"/>
    <w:rsid w:val="001D30AF"/>
    <w:rsid w:val="001D3C2C"/>
    <w:rsid w:val="001D3F00"/>
    <w:rsid w:val="001D545F"/>
    <w:rsid w:val="001D5FA5"/>
    <w:rsid w:val="001D6DAF"/>
    <w:rsid w:val="001D7053"/>
    <w:rsid w:val="001D7128"/>
    <w:rsid w:val="001D72A5"/>
    <w:rsid w:val="001D7854"/>
    <w:rsid w:val="001E1063"/>
    <w:rsid w:val="001E10C6"/>
    <w:rsid w:val="001E1157"/>
    <w:rsid w:val="001E1F68"/>
    <w:rsid w:val="001E1F80"/>
    <w:rsid w:val="001E21A0"/>
    <w:rsid w:val="001E21A3"/>
    <w:rsid w:val="001E22CC"/>
    <w:rsid w:val="001E2886"/>
    <w:rsid w:val="001E2C71"/>
    <w:rsid w:val="001E2FAB"/>
    <w:rsid w:val="001E30C9"/>
    <w:rsid w:val="001E3247"/>
    <w:rsid w:val="001E42B3"/>
    <w:rsid w:val="001E4316"/>
    <w:rsid w:val="001E4336"/>
    <w:rsid w:val="001E49C4"/>
    <w:rsid w:val="001E4A32"/>
    <w:rsid w:val="001E52F0"/>
    <w:rsid w:val="001E59E2"/>
    <w:rsid w:val="001E7682"/>
    <w:rsid w:val="001F010C"/>
    <w:rsid w:val="001F1B3D"/>
    <w:rsid w:val="001F1E88"/>
    <w:rsid w:val="001F2914"/>
    <w:rsid w:val="001F2D45"/>
    <w:rsid w:val="001F3127"/>
    <w:rsid w:val="001F397B"/>
    <w:rsid w:val="001F4314"/>
    <w:rsid w:val="001F576E"/>
    <w:rsid w:val="001F6F33"/>
    <w:rsid w:val="001F703C"/>
    <w:rsid w:val="001F74B2"/>
    <w:rsid w:val="002005D0"/>
    <w:rsid w:val="0020146C"/>
    <w:rsid w:val="002014CE"/>
    <w:rsid w:val="002020A6"/>
    <w:rsid w:val="002036F8"/>
    <w:rsid w:val="00203823"/>
    <w:rsid w:val="0020468E"/>
    <w:rsid w:val="002048F5"/>
    <w:rsid w:val="002058CA"/>
    <w:rsid w:val="00205C51"/>
    <w:rsid w:val="00205F49"/>
    <w:rsid w:val="00206C0B"/>
    <w:rsid w:val="0020739E"/>
    <w:rsid w:val="002074DF"/>
    <w:rsid w:val="00207F4A"/>
    <w:rsid w:val="00210375"/>
    <w:rsid w:val="0021049B"/>
    <w:rsid w:val="0021071A"/>
    <w:rsid w:val="00210B9F"/>
    <w:rsid w:val="002111EF"/>
    <w:rsid w:val="002115FF"/>
    <w:rsid w:val="00212D8D"/>
    <w:rsid w:val="002137AE"/>
    <w:rsid w:val="00213B05"/>
    <w:rsid w:val="00214B4C"/>
    <w:rsid w:val="002163B5"/>
    <w:rsid w:val="0021654C"/>
    <w:rsid w:val="00216E8B"/>
    <w:rsid w:val="00217A30"/>
    <w:rsid w:val="00217CC0"/>
    <w:rsid w:val="00220683"/>
    <w:rsid w:val="002206C7"/>
    <w:rsid w:val="00221B87"/>
    <w:rsid w:val="002226E1"/>
    <w:rsid w:val="00222A06"/>
    <w:rsid w:val="002232AB"/>
    <w:rsid w:val="00223B1B"/>
    <w:rsid w:val="00224ACE"/>
    <w:rsid w:val="00226D16"/>
    <w:rsid w:val="002271B3"/>
    <w:rsid w:val="0022728A"/>
    <w:rsid w:val="002315E3"/>
    <w:rsid w:val="00232B14"/>
    <w:rsid w:val="00232C37"/>
    <w:rsid w:val="002330D6"/>
    <w:rsid w:val="0023376F"/>
    <w:rsid w:val="00234897"/>
    <w:rsid w:val="0023522C"/>
    <w:rsid w:val="002359B8"/>
    <w:rsid w:val="002362D3"/>
    <w:rsid w:val="00236DD7"/>
    <w:rsid w:val="00236F72"/>
    <w:rsid w:val="00240BBC"/>
    <w:rsid w:val="00240E0F"/>
    <w:rsid w:val="00241E55"/>
    <w:rsid w:val="00243333"/>
    <w:rsid w:val="0024336C"/>
    <w:rsid w:val="00243B6F"/>
    <w:rsid w:val="00244FEC"/>
    <w:rsid w:val="0024528F"/>
    <w:rsid w:val="00246104"/>
    <w:rsid w:val="00246CE3"/>
    <w:rsid w:val="0025008A"/>
    <w:rsid w:val="00250188"/>
    <w:rsid w:val="00250D44"/>
    <w:rsid w:val="00251289"/>
    <w:rsid w:val="00251A20"/>
    <w:rsid w:val="0025213B"/>
    <w:rsid w:val="002522EA"/>
    <w:rsid w:val="00253E10"/>
    <w:rsid w:val="0025456B"/>
    <w:rsid w:val="00254DF5"/>
    <w:rsid w:val="00254E7E"/>
    <w:rsid w:val="0025647B"/>
    <w:rsid w:val="00256C4A"/>
    <w:rsid w:val="002571F6"/>
    <w:rsid w:val="0025725D"/>
    <w:rsid w:val="002579D8"/>
    <w:rsid w:val="00257CD1"/>
    <w:rsid w:val="00260544"/>
    <w:rsid w:val="00261373"/>
    <w:rsid w:val="0026168E"/>
    <w:rsid w:val="002634D2"/>
    <w:rsid w:val="002640D5"/>
    <w:rsid w:val="0026417F"/>
    <w:rsid w:val="002648BC"/>
    <w:rsid w:val="002650B7"/>
    <w:rsid w:val="00265F95"/>
    <w:rsid w:val="00270760"/>
    <w:rsid w:val="0027176E"/>
    <w:rsid w:val="00272BB7"/>
    <w:rsid w:val="00272CF4"/>
    <w:rsid w:val="00272E51"/>
    <w:rsid w:val="0027382C"/>
    <w:rsid w:val="002744FB"/>
    <w:rsid w:val="00275661"/>
    <w:rsid w:val="00276479"/>
    <w:rsid w:val="00276AFE"/>
    <w:rsid w:val="00277245"/>
    <w:rsid w:val="00277354"/>
    <w:rsid w:val="002777C7"/>
    <w:rsid w:val="00277A59"/>
    <w:rsid w:val="002805F8"/>
    <w:rsid w:val="002808BE"/>
    <w:rsid w:val="0028140E"/>
    <w:rsid w:val="002819B5"/>
    <w:rsid w:val="00283855"/>
    <w:rsid w:val="00284A45"/>
    <w:rsid w:val="00284DDE"/>
    <w:rsid w:val="00284E56"/>
    <w:rsid w:val="00287118"/>
    <w:rsid w:val="002875F2"/>
    <w:rsid w:val="002901B1"/>
    <w:rsid w:val="00291479"/>
    <w:rsid w:val="00292ECE"/>
    <w:rsid w:val="00293A01"/>
    <w:rsid w:val="00293F71"/>
    <w:rsid w:val="00293FD8"/>
    <w:rsid w:val="00296696"/>
    <w:rsid w:val="00296CA7"/>
    <w:rsid w:val="0029760D"/>
    <w:rsid w:val="002A04D9"/>
    <w:rsid w:val="002A18CF"/>
    <w:rsid w:val="002A200E"/>
    <w:rsid w:val="002A2437"/>
    <w:rsid w:val="002A2B84"/>
    <w:rsid w:val="002A31CC"/>
    <w:rsid w:val="002A3B93"/>
    <w:rsid w:val="002A3BEA"/>
    <w:rsid w:val="002A61F9"/>
    <w:rsid w:val="002A64DC"/>
    <w:rsid w:val="002A6934"/>
    <w:rsid w:val="002A6BAF"/>
    <w:rsid w:val="002A739D"/>
    <w:rsid w:val="002A799B"/>
    <w:rsid w:val="002A7D7D"/>
    <w:rsid w:val="002B191B"/>
    <w:rsid w:val="002B1DBB"/>
    <w:rsid w:val="002B39BA"/>
    <w:rsid w:val="002B5371"/>
    <w:rsid w:val="002B5440"/>
    <w:rsid w:val="002B57FA"/>
    <w:rsid w:val="002B5AD5"/>
    <w:rsid w:val="002B5B1A"/>
    <w:rsid w:val="002B6167"/>
    <w:rsid w:val="002B6C23"/>
    <w:rsid w:val="002BC420"/>
    <w:rsid w:val="002C03A8"/>
    <w:rsid w:val="002C146C"/>
    <w:rsid w:val="002C1AF9"/>
    <w:rsid w:val="002C2295"/>
    <w:rsid w:val="002C22A5"/>
    <w:rsid w:val="002C22B0"/>
    <w:rsid w:val="002C2316"/>
    <w:rsid w:val="002C3416"/>
    <w:rsid w:val="002C451C"/>
    <w:rsid w:val="002C4737"/>
    <w:rsid w:val="002C76B6"/>
    <w:rsid w:val="002C7AE3"/>
    <w:rsid w:val="002C7CB9"/>
    <w:rsid w:val="002D0738"/>
    <w:rsid w:val="002D0DD2"/>
    <w:rsid w:val="002D1503"/>
    <w:rsid w:val="002D195F"/>
    <w:rsid w:val="002D2155"/>
    <w:rsid w:val="002D2693"/>
    <w:rsid w:val="002D2851"/>
    <w:rsid w:val="002D3C3F"/>
    <w:rsid w:val="002D3EBB"/>
    <w:rsid w:val="002D5B3D"/>
    <w:rsid w:val="002D635B"/>
    <w:rsid w:val="002D7264"/>
    <w:rsid w:val="002D73DF"/>
    <w:rsid w:val="002E0AF9"/>
    <w:rsid w:val="002E2D18"/>
    <w:rsid w:val="002E3712"/>
    <w:rsid w:val="002E37B7"/>
    <w:rsid w:val="002E3B8F"/>
    <w:rsid w:val="002E45EE"/>
    <w:rsid w:val="002E5F97"/>
    <w:rsid w:val="002E6482"/>
    <w:rsid w:val="002E7A72"/>
    <w:rsid w:val="002F028C"/>
    <w:rsid w:val="002F0E2C"/>
    <w:rsid w:val="002F0F1C"/>
    <w:rsid w:val="002F1228"/>
    <w:rsid w:val="002F1657"/>
    <w:rsid w:val="002F357A"/>
    <w:rsid w:val="002F35B2"/>
    <w:rsid w:val="002F3FE0"/>
    <w:rsid w:val="002F4C47"/>
    <w:rsid w:val="002F4CC8"/>
    <w:rsid w:val="002F56F9"/>
    <w:rsid w:val="002F58DC"/>
    <w:rsid w:val="002F60EF"/>
    <w:rsid w:val="002F6A7A"/>
    <w:rsid w:val="002F6F00"/>
    <w:rsid w:val="002F7B64"/>
    <w:rsid w:val="002F7C14"/>
    <w:rsid w:val="003002C2"/>
    <w:rsid w:val="003004ED"/>
    <w:rsid w:val="00300BCC"/>
    <w:rsid w:val="003015E1"/>
    <w:rsid w:val="0030248F"/>
    <w:rsid w:val="003026B6"/>
    <w:rsid w:val="00303FDE"/>
    <w:rsid w:val="003040A6"/>
    <w:rsid w:val="003045AB"/>
    <w:rsid w:val="003059DF"/>
    <w:rsid w:val="00305BBF"/>
    <w:rsid w:val="003061DA"/>
    <w:rsid w:val="0030651D"/>
    <w:rsid w:val="00306678"/>
    <w:rsid w:val="0030782B"/>
    <w:rsid w:val="003105C0"/>
    <w:rsid w:val="00310BA3"/>
    <w:rsid w:val="00312897"/>
    <w:rsid w:val="00313AB1"/>
    <w:rsid w:val="0031488C"/>
    <w:rsid w:val="00315C46"/>
    <w:rsid w:val="00315EB0"/>
    <w:rsid w:val="00316100"/>
    <w:rsid w:val="0031616A"/>
    <w:rsid w:val="003166DA"/>
    <w:rsid w:val="00317889"/>
    <w:rsid w:val="00317909"/>
    <w:rsid w:val="00317AA6"/>
    <w:rsid w:val="00317B1D"/>
    <w:rsid w:val="00320278"/>
    <w:rsid w:val="00320281"/>
    <w:rsid w:val="0032200A"/>
    <w:rsid w:val="00322705"/>
    <w:rsid w:val="00323C52"/>
    <w:rsid w:val="00327435"/>
    <w:rsid w:val="00327529"/>
    <w:rsid w:val="00330A1A"/>
    <w:rsid w:val="003319FF"/>
    <w:rsid w:val="00331FB3"/>
    <w:rsid w:val="00332D6B"/>
    <w:rsid w:val="00333C93"/>
    <w:rsid w:val="0033407A"/>
    <w:rsid w:val="003346A0"/>
    <w:rsid w:val="00334CE7"/>
    <w:rsid w:val="00335438"/>
    <w:rsid w:val="00335FC6"/>
    <w:rsid w:val="0033671C"/>
    <w:rsid w:val="003367D3"/>
    <w:rsid w:val="00336979"/>
    <w:rsid w:val="00336F55"/>
    <w:rsid w:val="00340901"/>
    <w:rsid w:val="00341840"/>
    <w:rsid w:val="00341956"/>
    <w:rsid w:val="00341D28"/>
    <w:rsid w:val="00342CF4"/>
    <w:rsid w:val="003435BC"/>
    <w:rsid w:val="00344C9C"/>
    <w:rsid w:val="00346768"/>
    <w:rsid w:val="00346D30"/>
    <w:rsid w:val="00346F97"/>
    <w:rsid w:val="00347081"/>
    <w:rsid w:val="003470B8"/>
    <w:rsid w:val="003509A0"/>
    <w:rsid w:val="00350DFB"/>
    <w:rsid w:val="00351C4B"/>
    <w:rsid w:val="00354416"/>
    <w:rsid w:val="00354928"/>
    <w:rsid w:val="00354953"/>
    <w:rsid w:val="00354C84"/>
    <w:rsid w:val="003552D2"/>
    <w:rsid w:val="003559A3"/>
    <w:rsid w:val="003568B3"/>
    <w:rsid w:val="00359E90"/>
    <w:rsid w:val="0036085B"/>
    <w:rsid w:val="00360F88"/>
    <w:rsid w:val="003611D2"/>
    <w:rsid w:val="003627D8"/>
    <w:rsid w:val="0036343E"/>
    <w:rsid w:val="00364102"/>
    <w:rsid w:val="00364C4E"/>
    <w:rsid w:val="0036558E"/>
    <w:rsid w:val="003657EC"/>
    <w:rsid w:val="00365A90"/>
    <w:rsid w:val="00366B5F"/>
    <w:rsid w:val="00367200"/>
    <w:rsid w:val="00367340"/>
    <w:rsid w:val="00367372"/>
    <w:rsid w:val="00371CDE"/>
    <w:rsid w:val="003724B1"/>
    <w:rsid w:val="00375107"/>
    <w:rsid w:val="0037561D"/>
    <w:rsid w:val="00377421"/>
    <w:rsid w:val="0037789F"/>
    <w:rsid w:val="003778CC"/>
    <w:rsid w:val="00377F13"/>
    <w:rsid w:val="003805DC"/>
    <w:rsid w:val="0038072F"/>
    <w:rsid w:val="00381BF0"/>
    <w:rsid w:val="00381EEB"/>
    <w:rsid w:val="00382512"/>
    <w:rsid w:val="00382C0C"/>
    <w:rsid w:val="003838EE"/>
    <w:rsid w:val="00383A0B"/>
    <w:rsid w:val="003868FB"/>
    <w:rsid w:val="00387C2F"/>
    <w:rsid w:val="0039018A"/>
    <w:rsid w:val="00390200"/>
    <w:rsid w:val="00391677"/>
    <w:rsid w:val="00391C51"/>
    <w:rsid w:val="003921AD"/>
    <w:rsid w:val="00393F2D"/>
    <w:rsid w:val="00394F9D"/>
    <w:rsid w:val="00395C89"/>
    <w:rsid w:val="0039621A"/>
    <w:rsid w:val="00396614"/>
    <w:rsid w:val="00397F7B"/>
    <w:rsid w:val="003A0297"/>
    <w:rsid w:val="003A0B10"/>
    <w:rsid w:val="003A13E5"/>
    <w:rsid w:val="003A1F4E"/>
    <w:rsid w:val="003A219E"/>
    <w:rsid w:val="003A2943"/>
    <w:rsid w:val="003A540C"/>
    <w:rsid w:val="003A5424"/>
    <w:rsid w:val="003A648F"/>
    <w:rsid w:val="003A6CCD"/>
    <w:rsid w:val="003A6ED5"/>
    <w:rsid w:val="003B0F30"/>
    <w:rsid w:val="003B1A2C"/>
    <w:rsid w:val="003B3BD3"/>
    <w:rsid w:val="003B4553"/>
    <w:rsid w:val="003B674D"/>
    <w:rsid w:val="003B6C69"/>
    <w:rsid w:val="003B7A29"/>
    <w:rsid w:val="003B7B74"/>
    <w:rsid w:val="003C01E1"/>
    <w:rsid w:val="003C0879"/>
    <w:rsid w:val="003C1258"/>
    <w:rsid w:val="003C1967"/>
    <w:rsid w:val="003C3B89"/>
    <w:rsid w:val="003C5208"/>
    <w:rsid w:val="003C57EC"/>
    <w:rsid w:val="003C5BF5"/>
    <w:rsid w:val="003C627D"/>
    <w:rsid w:val="003C6842"/>
    <w:rsid w:val="003C6ED7"/>
    <w:rsid w:val="003D0B54"/>
    <w:rsid w:val="003D2287"/>
    <w:rsid w:val="003D2D1F"/>
    <w:rsid w:val="003D4098"/>
    <w:rsid w:val="003D4730"/>
    <w:rsid w:val="003D5E5D"/>
    <w:rsid w:val="003D60AE"/>
    <w:rsid w:val="003D663F"/>
    <w:rsid w:val="003D6C4E"/>
    <w:rsid w:val="003D6C7E"/>
    <w:rsid w:val="003E014C"/>
    <w:rsid w:val="003E026F"/>
    <w:rsid w:val="003E0CA8"/>
    <w:rsid w:val="003E0E4F"/>
    <w:rsid w:val="003E1311"/>
    <w:rsid w:val="003E2C17"/>
    <w:rsid w:val="003E360A"/>
    <w:rsid w:val="003E4119"/>
    <w:rsid w:val="003E4203"/>
    <w:rsid w:val="003E64E7"/>
    <w:rsid w:val="003E73D1"/>
    <w:rsid w:val="003E7BCF"/>
    <w:rsid w:val="003E8B65"/>
    <w:rsid w:val="003F0404"/>
    <w:rsid w:val="003F127D"/>
    <w:rsid w:val="003F25D3"/>
    <w:rsid w:val="003F27CC"/>
    <w:rsid w:val="003F318D"/>
    <w:rsid w:val="003F40BF"/>
    <w:rsid w:val="003F40DD"/>
    <w:rsid w:val="003F430D"/>
    <w:rsid w:val="003F4C19"/>
    <w:rsid w:val="003F4CC8"/>
    <w:rsid w:val="003F4CFB"/>
    <w:rsid w:val="003F4F4A"/>
    <w:rsid w:val="003F5311"/>
    <w:rsid w:val="003F66F5"/>
    <w:rsid w:val="003F67CC"/>
    <w:rsid w:val="003F69DD"/>
    <w:rsid w:val="003F6D3A"/>
    <w:rsid w:val="003F6D6A"/>
    <w:rsid w:val="003F7122"/>
    <w:rsid w:val="003F746D"/>
    <w:rsid w:val="004000F7"/>
    <w:rsid w:val="004003A3"/>
    <w:rsid w:val="004013DB"/>
    <w:rsid w:val="004020BA"/>
    <w:rsid w:val="00403C68"/>
    <w:rsid w:val="00404DFE"/>
    <w:rsid w:val="00405F26"/>
    <w:rsid w:val="004063D9"/>
    <w:rsid w:val="00406FD5"/>
    <w:rsid w:val="004106FB"/>
    <w:rsid w:val="00411100"/>
    <w:rsid w:val="0041198C"/>
    <w:rsid w:val="00411B73"/>
    <w:rsid w:val="0041269B"/>
    <w:rsid w:val="004128F7"/>
    <w:rsid w:val="004134F1"/>
    <w:rsid w:val="004139CF"/>
    <w:rsid w:val="00414955"/>
    <w:rsid w:val="00414E63"/>
    <w:rsid w:val="00416E68"/>
    <w:rsid w:val="00417A76"/>
    <w:rsid w:val="00420C11"/>
    <w:rsid w:val="0042109E"/>
    <w:rsid w:val="004212F2"/>
    <w:rsid w:val="00421B59"/>
    <w:rsid w:val="00422C73"/>
    <w:rsid w:val="00422F98"/>
    <w:rsid w:val="00425DF2"/>
    <w:rsid w:val="004261D0"/>
    <w:rsid w:val="00426897"/>
    <w:rsid w:val="004275F5"/>
    <w:rsid w:val="00431EB5"/>
    <w:rsid w:val="00431F28"/>
    <w:rsid w:val="00432025"/>
    <w:rsid w:val="00432800"/>
    <w:rsid w:val="00432A5A"/>
    <w:rsid w:val="00433201"/>
    <w:rsid w:val="0043423C"/>
    <w:rsid w:val="004342F6"/>
    <w:rsid w:val="00434B99"/>
    <w:rsid w:val="0043502B"/>
    <w:rsid w:val="0043526B"/>
    <w:rsid w:val="004353AB"/>
    <w:rsid w:val="00436931"/>
    <w:rsid w:val="00440F06"/>
    <w:rsid w:val="004418CC"/>
    <w:rsid w:val="00441EFE"/>
    <w:rsid w:val="004426B4"/>
    <w:rsid w:val="0044270E"/>
    <w:rsid w:val="00442B92"/>
    <w:rsid w:val="0044311D"/>
    <w:rsid w:val="00443EAC"/>
    <w:rsid w:val="00445198"/>
    <w:rsid w:val="00445B38"/>
    <w:rsid w:val="004460D1"/>
    <w:rsid w:val="004466E1"/>
    <w:rsid w:val="004478AB"/>
    <w:rsid w:val="004513DC"/>
    <w:rsid w:val="004529F5"/>
    <w:rsid w:val="004530C6"/>
    <w:rsid w:val="00454361"/>
    <w:rsid w:val="0045630C"/>
    <w:rsid w:val="00456486"/>
    <w:rsid w:val="004564E4"/>
    <w:rsid w:val="00456FF3"/>
    <w:rsid w:val="00457882"/>
    <w:rsid w:val="00457A2C"/>
    <w:rsid w:val="004600F8"/>
    <w:rsid w:val="00460AC9"/>
    <w:rsid w:val="00461AD6"/>
    <w:rsid w:val="00461D6D"/>
    <w:rsid w:val="00462016"/>
    <w:rsid w:val="0046234F"/>
    <w:rsid w:val="0046238B"/>
    <w:rsid w:val="00462F60"/>
    <w:rsid w:val="00463EA7"/>
    <w:rsid w:val="00465710"/>
    <w:rsid w:val="00466521"/>
    <w:rsid w:val="0046736F"/>
    <w:rsid w:val="00470710"/>
    <w:rsid w:val="004711C2"/>
    <w:rsid w:val="004716B9"/>
    <w:rsid w:val="0047484A"/>
    <w:rsid w:val="00475602"/>
    <w:rsid w:val="00475756"/>
    <w:rsid w:val="004759C6"/>
    <w:rsid w:val="00475BDF"/>
    <w:rsid w:val="004761ED"/>
    <w:rsid w:val="00477471"/>
    <w:rsid w:val="00477617"/>
    <w:rsid w:val="00477DF8"/>
    <w:rsid w:val="00477F34"/>
    <w:rsid w:val="00480204"/>
    <w:rsid w:val="00483EC3"/>
    <w:rsid w:val="00484160"/>
    <w:rsid w:val="0048459B"/>
    <w:rsid w:val="004856AF"/>
    <w:rsid w:val="00485A94"/>
    <w:rsid w:val="00486105"/>
    <w:rsid w:val="00486711"/>
    <w:rsid w:val="00486F22"/>
    <w:rsid w:val="004915D4"/>
    <w:rsid w:val="00492067"/>
    <w:rsid w:val="00493110"/>
    <w:rsid w:val="00493C1A"/>
    <w:rsid w:val="00493F00"/>
    <w:rsid w:val="004947EC"/>
    <w:rsid w:val="0049548F"/>
    <w:rsid w:val="00495E75"/>
    <w:rsid w:val="00496688"/>
    <w:rsid w:val="004968E3"/>
    <w:rsid w:val="00496CFD"/>
    <w:rsid w:val="00496E04"/>
    <w:rsid w:val="00497395"/>
    <w:rsid w:val="004A2D8B"/>
    <w:rsid w:val="004A302E"/>
    <w:rsid w:val="004A47A8"/>
    <w:rsid w:val="004A594A"/>
    <w:rsid w:val="004A60E6"/>
    <w:rsid w:val="004A6FA7"/>
    <w:rsid w:val="004A7B58"/>
    <w:rsid w:val="004B06B4"/>
    <w:rsid w:val="004B118A"/>
    <w:rsid w:val="004B39FB"/>
    <w:rsid w:val="004B402E"/>
    <w:rsid w:val="004B433E"/>
    <w:rsid w:val="004B4847"/>
    <w:rsid w:val="004B501A"/>
    <w:rsid w:val="004B5715"/>
    <w:rsid w:val="004B59D9"/>
    <w:rsid w:val="004B6052"/>
    <w:rsid w:val="004B674D"/>
    <w:rsid w:val="004B6EAA"/>
    <w:rsid w:val="004B7598"/>
    <w:rsid w:val="004C07F0"/>
    <w:rsid w:val="004C1090"/>
    <w:rsid w:val="004C1137"/>
    <w:rsid w:val="004C13B6"/>
    <w:rsid w:val="004C25A2"/>
    <w:rsid w:val="004C25BF"/>
    <w:rsid w:val="004C2FA3"/>
    <w:rsid w:val="004C4921"/>
    <w:rsid w:val="004C560D"/>
    <w:rsid w:val="004C5810"/>
    <w:rsid w:val="004C58E7"/>
    <w:rsid w:val="004C621C"/>
    <w:rsid w:val="004C658F"/>
    <w:rsid w:val="004C6BA6"/>
    <w:rsid w:val="004D03CE"/>
    <w:rsid w:val="004D09C3"/>
    <w:rsid w:val="004D37FE"/>
    <w:rsid w:val="004D3CA2"/>
    <w:rsid w:val="004D3FB9"/>
    <w:rsid w:val="004E029F"/>
    <w:rsid w:val="004E041E"/>
    <w:rsid w:val="004E0A2D"/>
    <w:rsid w:val="004E12B8"/>
    <w:rsid w:val="004E1C57"/>
    <w:rsid w:val="004E1CCF"/>
    <w:rsid w:val="004E2354"/>
    <w:rsid w:val="004E421C"/>
    <w:rsid w:val="004E4BA2"/>
    <w:rsid w:val="004E4BC6"/>
    <w:rsid w:val="004E4DAF"/>
    <w:rsid w:val="004E7804"/>
    <w:rsid w:val="004F049A"/>
    <w:rsid w:val="004F17FA"/>
    <w:rsid w:val="004F23B1"/>
    <w:rsid w:val="004F2FD4"/>
    <w:rsid w:val="004F75EF"/>
    <w:rsid w:val="0050074C"/>
    <w:rsid w:val="00500ACE"/>
    <w:rsid w:val="0050193A"/>
    <w:rsid w:val="0050199D"/>
    <w:rsid w:val="00501A08"/>
    <w:rsid w:val="00501F3F"/>
    <w:rsid w:val="005020DC"/>
    <w:rsid w:val="005035BD"/>
    <w:rsid w:val="005038F8"/>
    <w:rsid w:val="00505C18"/>
    <w:rsid w:val="00505C99"/>
    <w:rsid w:val="005073F8"/>
    <w:rsid w:val="00507BA0"/>
    <w:rsid w:val="00510A45"/>
    <w:rsid w:val="00510DB3"/>
    <w:rsid w:val="00510F32"/>
    <w:rsid w:val="0051172E"/>
    <w:rsid w:val="00512FFF"/>
    <w:rsid w:val="00513D3D"/>
    <w:rsid w:val="00514553"/>
    <w:rsid w:val="00514DAA"/>
    <w:rsid w:val="00514DDB"/>
    <w:rsid w:val="00515AD5"/>
    <w:rsid w:val="005163BE"/>
    <w:rsid w:val="00516870"/>
    <w:rsid w:val="005172C0"/>
    <w:rsid w:val="005177AD"/>
    <w:rsid w:val="00517A93"/>
    <w:rsid w:val="00520887"/>
    <w:rsid w:val="00520B75"/>
    <w:rsid w:val="00521946"/>
    <w:rsid w:val="00521FB3"/>
    <w:rsid w:val="0052256B"/>
    <w:rsid w:val="00523119"/>
    <w:rsid w:val="00523663"/>
    <w:rsid w:val="005242AF"/>
    <w:rsid w:val="00525989"/>
    <w:rsid w:val="0052620E"/>
    <w:rsid w:val="005264A5"/>
    <w:rsid w:val="00526C67"/>
    <w:rsid w:val="00526F48"/>
    <w:rsid w:val="0052744F"/>
    <w:rsid w:val="0052754A"/>
    <w:rsid w:val="00530E1D"/>
    <w:rsid w:val="00530F60"/>
    <w:rsid w:val="00531B8A"/>
    <w:rsid w:val="00531E02"/>
    <w:rsid w:val="00531EE7"/>
    <w:rsid w:val="00533C1C"/>
    <w:rsid w:val="00534826"/>
    <w:rsid w:val="005353A2"/>
    <w:rsid w:val="00535867"/>
    <w:rsid w:val="00535E9A"/>
    <w:rsid w:val="005368CF"/>
    <w:rsid w:val="005369F7"/>
    <w:rsid w:val="0053715A"/>
    <w:rsid w:val="00537265"/>
    <w:rsid w:val="00537518"/>
    <w:rsid w:val="005378E3"/>
    <w:rsid w:val="005378E5"/>
    <w:rsid w:val="00540445"/>
    <w:rsid w:val="00541071"/>
    <w:rsid w:val="00541F4E"/>
    <w:rsid w:val="005421E3"/>
    <w:rsid w:val="0054241A"/>
    <w:rsid w:val="005439A0"/>
    <w:rsid w:val="00543DD2"/>
    <w:rsid w:val="00544538"/>
    <w:rsid w:val="0054491A"/>
    <w:rsid w:val="00544D11"/>
    <w:rsid w:val="005454B4"/>
    <w:rsid w:val="00545C02"/>
    <w:rsid w:val="00545D6A"/>
    <w:rsid w:val="005464D0"/>
    <w:rsid w:val="00546F63"/>
    <w:rsid w:val="00547BC6"/>
    <w:rsid w:val="005503A8"/>
    <w:rsid w:val="00551437"/>
    <w:rsid w:val="00551649"/>
    <w:rsid w:val="00552804"/>
    <w:rsid w:val="0055383B"/>
    <w:rsid w:val="00554020"/>
    <w:rsid w:val="00556521"/>
    <w:rsid w:val="00556917"/>
    <w:rsid w:val="0055787C"/>
    <w:rsid w:val="00557E8D"/>
    <w:rsid w:val="00561064"/>
    <w:rsid w:val="005641B8"/>
    <w:rsid w:val="0056458E"/>
    <w:rsid w:val="00565B18"/>
    <w:rsid w:val="00565B76"/>
    <w:rsid w:val="00567191"/>
    <w:rsid w:val="00567BC7"/>
    <w:rsid w:val="00571A01"/>
    <w:rsid w:val="00572218"/>
    <w:rsid w:val="005739BD"/>
    <w:rsid w:val="00574D7E"/>
    <w:rsid w:val="00575322"/>
    <w:rsid w:val="00575A86"/>
    <w:rsid w:val="0057783A"/>
    <w:rsid w:val="00577D1C"/>
    <w:rsid w:val="00580D96"/>
    <w:rsid w:val="005812D7"/>
    <w:rsid w:val="0058136A"/>
    <w:rsid w:val="00582A97"/>
    <w:rsid w:val="00583030"/>
    <w:rsid w:val="005830E5"/>
    <w:rsid w:val="005832CB"/>
    <w:rsid w:val="00584497"/>
    <w:rsid w:val="00585183"/>
    <w:rsid w:val="00585477"/>
    <w:rsid w:val="00585926"/>
    <w:rsid w:val="00586011"/>
    <w:rsid w:val="00586215"/>
    <w:rsid w:val="005878CD"/>
    <w:rsid w:val="00590044"/>
    <w:rsid w:val="00590716"/>
    <w:rsid w:val="0059096D"/>
    <w:rsid w:val="0059132A"/>
    <w:rsid w:val="0059190A"/>
    <w:rsid w:val="0059214C"/>
    <w:rsid w:val="00592B02"/>
    <w:rsid w:val="00593232"/>
    <w:rsid w:val="00593990"/>
    <w:rsid w:val="00593BA4"/>
    <w:rsid w:val="00593FF8"/>
    <w:rsid w:val="005943B4"/>
    <w:rsid w:val="00595A3C"/>
    <w:rsid w:val="00595B15"/>
    <w:rsid w:val="00596221"/>
    <w:rsid w:val="00596EFD"/>
    <w:rsid w:val="005A0E2E"/>
    <w:rsid w:val="005A1F14"/>
    <w:rsid w:val="005A2158"/>
    <w:rsid w:val="005A2680"/>
    <w:rsid w:val="005A48F7"/>
    <w:rsid w:val="005A62A3"/>
    <w:rsid w:val="005A6702"/>
    <w:rsid w:val="005A6882"/>
    <w:rsid w:val="005A6A49"/>
    <w:rsid w:val="005A6B49"/>
    <w:rsid w:val="005A7B8E"/>
    <w:rsid w:val="005B0DCE"/>
    <w:rsid w:val="005B3084"/>
    <w:rsid w:val="005B4170"/>
    <w:rsid w:val="005B43D2"/>
    <w:rsid w:val="005B4BC1"/>
    <w:rsid w:val="005B5906"/>
    <w:rsid w:val="005B69B4"/>
    <w:rsid w:val="005B6FDB"/>
    <w:rsid w:val="005C142A"/>
    <w:rsid w:val="005C1B34"/>
    <w:rsid w:val="005C1B71"/>
    <w:rsid w:val="005C34B4"/>
    <w:rsid w:val="005C4B26"/>
    <w:rsid w:val="005C5382"/>
    <w:rsid w:val="005C6C0D"/>
    <w:rsid w:val="005D0B61"/>
    <w:rsid w:val="005D0CE6"/>
    <w:rsid w:val="005D1DA2"/>
    <w:rsid w:val="005D3DEA"/>
    <w:rsid w:val="005D4D8C"/>
    <w:rsid w:val="005D5BAF"/>
    <w:rsid w:val="005D5BCE"/>
    <w:rsid w:val="005D620C"/>
    <w:rsid w:val="005D7330"/>
    <w:rsid w:val="005E009F"/>
    <w:rsid w:val="005E08EB"/>
    <w:rsid w:val="005E0BD6"/>
    <w:rsid w:val="005E21EE"/>
    <w:rsid w:val="005E24A7"/>
    <w:rsid w:val="005E311F"/>
    <w:rsid w:val="005E3AEE"/>
    <w:rsid w:val="005E50F2"/>
    <w:rsid w:val="005E525D"/>
    <w:rsid w:val="005E5C89"/>
    <w:rsid w:val="005E70CA"/>
    <w:rsid w:val="005E7B0D"/>
    <w:rsid w:val="005E7C34"/>
    <w:rsid w:val="005E7C8E"/>
    <w:rsid w:val="005E7CE4"/>
    <w:rsid w:val="005E7E4E"/>
    <w:rsid w:val="005F0C78"/>
    <w:rsid w:val="005F2063"/>
    <w:rsid w:val="005F24CC"/>
    <w:rsid w:val="005F2E19"/>
    <w:rsid w:val="005F4051"/>
    <w:rsid w:val="005F4AAC"/>
    <w:rsid w:val="005F503C"/>
    <w:rsid w:val="005F5D24"/>
    <w:rsid w:val="006004F1"/>
    <w:rsid w:val="0060185F"/>
    <w:rsid w:val="006019B3"/>
    <w:rsid w:val="00601BEF"/>
    <w:rsid w:val="00601FB4"/>
    <w:rsid w:val="00603AB3"/>
    <w:rsid w:val="006048A3"/>
    <w:rsid w:val="00604A6C"/>
    <w:rsid w:val="00605264"/>
    <w:rsid w:val="0060629E"/>
    <w:rsid w:val="00606AF5"/>
    <w:rsid w:val="00606EF8"/>
    <w:rsid w:val="006073F7"/>
    <w:rsid w:val="00610726"/>
    <w:rsid w:val="00611BBE"/>
    <w:rsid w:val="00612820"/>
    <w:rsid w:val="00614A65"/>
    <w:rsid w:val="006153FA"/>
    <w:rsid w:val="0061597C"/>
    <w:rsid w:val="00615B12"/>
    <w:rsid w:val="006162E7"/>
    <w:rsid w:val="00616BD3"/>
    <w:rsid w:val="00617857"/>
    <w:rsid w:val="00617873"/>
    <w:rsid w:val="00617F5B"/>
    <w:rsid w:val="00617F78"/>
    <w:rsid w:val="00620727"/>
    <w:rsid w:val="0062093A"/>
    <w:rsid w:val="0062108F"/>
    <w:rsid w:val="006216C7"/>
    <w:rsid w:val="006222E7"/>
    <w:rsid w:val="0062409D"/>
    <w:rsid w:val="00624C37"/>
    <w:rsid w:val="00625CD9"/>
    <w:rsid w:val="00625DF0"/>
    <w:rsid w:val="00626A82"/>
    <w:rsid w:val="00627B24"/>
    <w:rsid w:val="00627E88"/>
    <w:rsid w:val="006303B9"/>
    <w:rsid w:val="0063060E"/>
    <w:rsid w:val="006307BF"/>
    <w:rsid w:val="00630C86"/>
    <w:rsid w:val="00630F98"/>
    <w:rsid w:val="006319DF"/>
    <w:rsid w:val="00631A1D"/>
    <w:rsid w:val="006327EB"/>
    <w:rsid w:val="00633B37"/>
    <w:rsid w:val="00635042"/>
    <w:rsid w:val="0063562F"/>
    <w:rsid w:val="00636259"/>
    <w:rsid w:val="0063719F"/>
    <w:rsid w:val="006373F6"/>
    <w:rsid w:val="00637FE8"/>
    <w:rsid w:val="00637FED"/>
    <w:rsid w:val="00640B66"/>
    <w:rsid w:val="00640FF0"/>
    <w:rsid w:val="00641E5A"/>
    <w:rsid w:val="00642368"/>
    <w:rsid w:val="00642A6F"/>
    <w:rsid w:val="0064398D"/>
    <w:rsid w:val="006443D6"/>
    <w:rsid w:val="00644658"/>
    <w:rsid w:val="00644B0D"/>
    <w:rsid w:val="00645185"/>
    <w:rsid w:val="00645814"/>
    <w:rsid w:val="00652238"/>
    <w:rsid w:val="00653FE7"/>
    <w:rsid w:val="0065428F"/>
    <w:rsid w:val="00654EFB"/>
    <w:rsid w:val="0065506F"/>
    <w:rsid w:val="0065649C"/>
    <w:rsid w:val="00656772"/>
    <w:rsid w:val="00656D18"/>
    <w:rsid w:val="00656D9C"/>
    <w:rsid w:val="00656E91"/>
    <w:rsid w:val="00657802"/>
    <w:rsid w:val="00661E78"/>
    <w:rsid w:val="00663224"/>
    <w:rsid w:val="00664269"/>
    <w:rsid w:val="006644E5"/>
    <w:rsid w:val="00664A53"/>
    <w:rsid w:val="00670F9D"/>
    <w:rsid w:val="00671C0C"/>
    <w:rsid w:val="00671F5A"/>
    <w:rsid w:val="0067270F"/>
    <w:rsid w:val="00672A0A"/>
    <w:rsid w:val="00672B6F"/>
    <w:rsid w:val="00673278"/>
    <w:rsid w:val="00673677"/>
    <w:rsid w:val="006736B1"/>
    <w:rsid w:val="006743FD"/>
    <w:rsid w:val="006752B0"/>
    <w:rsid w:val="0067596A"/>
    <w:rsid w:val="00675C79"/>
    <w:rsid w:val="006774A2"/>
    <w:rsid w:val="006817A7"/>
    <w:rsid w:val="00681DBD"/>
    <w:rsid w:val="00684690"/>
    <w:rsid w:val="00684FEB"/>
    <w:rsid w:val="0068514F"/>
    <w:rsid w:val="006856F4"/>
    <w:rsid w:val="00685BFB"/>
    <w:rsid w:val="00685C6E"/>
    <w:rsid w:val="006861FE"/>
    <w:rsid w:val="0068695F"/>
    <w:rsid w:val="00686C63"/>
    <w:rsid w:val="00687A88"/>
    <w:rsid w:val="00690BAF"/>
    <w:rsid w:val="00691D65"/>
    <w:rsid w:val="00692DB1"/>
    <w:rsid w:val="0069389F"/>
    <w:rsid w:val="00693A61"/>
    <w:rsid w:val="00693EAE"/>
    <w:rsid w:val="006957F5"/>
    <w:rsid w:val="00695F7A"/>
    <w:rsid w:val="0069670E"/>
    <w:rsid w:val="006968B5"/>
    <w:rsid w:val="006972B3"/>
    <w:rsid w:val="00697A08"/>
    <w:rsid w:val="00697CBC"/>
    <w:rsid w:val="006A17E0"/>
    <w:rsid w:val="006A1BB1"/>
    <w:rsid w:val="006A3A4C"/>
    <w:rsid w:val="006A661D"/>
    <w:rsid w:val="006A7704"/>
    <w:rsid w:val="006B0EF1"/>
    <w:rsid w:val="006B121B"/>
    <w:rsid w:val="006B1BD4"/>
    <w:rsid w:val="006B24D1"/>
    <w:rsid w:val="006B3231"/>
    <w:rsid w:val="006B43E2"/>
    <w:rsid w:val="006B461F"/>
    <w:rsid w:val="006B6174"/>
    <w:rsid w:val="006B6455"/>
    <w:rsid w:val="006B695D"/>
    <w:rsid w:val="006B75F2"/>
    <w:rsid w:val="006C066B"/>
    <w:rsid w:val="006C0B16"/>
    <w:rsid w:val="006C1D8A"/>
    <w:rsid w:val="006C4102"/>
    <w:rsid w:val="006C4350"/>
    <w:rsid w:val="006C4F2E"/>
    <w:rsid w:val="006C58E7"/>
    <w:rsid w:val="006C5AB0"/>
    <w:rsid w:val="006C5B1F"/>
    <w:rsid w:val="006C611B"/>
    <w:rsid w:val="006C70CF"/>
    <w:rsid w:val="006C734D"/>
    <w:rsid w:val="006D0437"/>
    <w:rsid w:val="006D0464"/>
    <w:rsid w:val="006D16E6"/>
    <w:rsid w:val="006D28D1"/>
    <w:rsid w:val="006D3AC9"/>
    <w:rsid w:val="006D3C29"/>
    <w:rsid w:val="006D3E30"/>
    <w:rsid w:val="006D4A39"/>
    <w:rsid w:val="006D5E50"/>
    <w:rsid w:val="006D6236"/>
    <w:rsid w:val="006D678D"/>
    <w:rsid w:val="006D6A8F"/>
    <w:rsid w:val="006D6DFC"/>
    <w:rsid w:val="006D7B70"/>
    <w:rsid w:val="006E2481"/>
    <w:rsid w:val="006E2541"/>
    <w:rsid w:val="006E2854"/>
    <w:rsid w:val="006E3947"/>
    <w:rsid w:val="006E3A8C"/>
    <w:rsid w:val="006E4910"/>
    <w:rsid w:val="006E6E8D"/>
    <w:rsid w:val="006E7850"/>
    <w:rsid w:val="006F0F2B"/>
    <w:rsid w:val="006F11A4"/>
    <w:rsid w:val="006F1556"/>
    <w:rsid w:val="006F1CB7"/>
    <w:rsid w:val="006F1EC8"/>
    <w:rsid w:val="006F1F1B"/>
    <w:rsid w:val="006F4410"/>
    <w:rsid w:val="006F719D"/>
    <w:rsid w:val="007010C1"/>
    <w:rsid w:val="007033E7"/>
    <w:rsid w:val="00704B96"/>
    <w:rsid w:val="00704BE7"/>
    <w:rsid w:val="00705BFD"/>
    <w:rsid w:val="00705DE6"/>
    <w:rsid w:val="00706281"/>
    <w:rsid w:val="00706915"/>
    <w:rsid w:val="0070749B"/>
    <w:rsid w:val="00710E40"/>
    <w:rsid w:val="0071100B"/>
    <w:rsid w:val="00711AFC"/>
    <w:rsid w:val="00711B38"/>
    <w:rsid w:val="00712A24"/>
    <w:rsid w:val="00713DC6"/>
    <w:rsid w:val="00714304"/>
    <w:rsid w:val="007154B8"/>
    <w:rsid w:val="00716159"/>
    <w:rsid w:val="00716507"/>
    <w:rsid w:val="00717657"/>
    <w:rsid w:val="00717B47"/>
    <w:rsid w:val="00720B12"/>
    <w:rsid w:val="00720C3E"/>
    <w:rsid w:val="00720D12"/>
    <w:rsid w:val="00723885"/>
    <w:rsid w:val="007242AE"/>
    <w:rsid w:val="00724792"/>
    <w:rsid w:val="00724AFF"/>
    <w:rsid w:val="00725194"/>
    <w:rsid w:val="007252A2"/>
    <w:rsid w:val="00725CEA"/>
    <w:rsid w:val="00726047"/>
    <w:rsid w:val="007263A1"/>
    <w:rsid w:val="00726675"/>
    <w:rsid w:val="0072695E"/>
    <w:rsid w:val="007272AF"/>
    <w:rsid w:val="00727B60"/>
    <w:rsid w:val="007305DF"/>
    <w:rsid w:val="007313BA"/>
    <w:rsid w:val="0073335C"/>
    <w:rsid w:val="00733DF3"/>
    <w:rsid w:val="007342B5"/>
    <w:rsid w:val="007346AC"/>
    <w:rsid w:val="0073503C"/>
    <w:rsid w:val="007353E4"/>
    <w:rsid w:val="00735B08"/>
    <w:rsid w:val="007370E4"/>
    <w:rsid w:val="007374B3"/>
    <w:rsid w:val="007377B9"/>
    <w:rsid w:val="00741B23"/>
    <w:rsid w:val="00741C42"/>
    <w:rsid w:val="00741F67"/>
    <w:rsid w:val="00742B53"/>
    <w:rsid w:val="007438C3"/>
    <w:rsid w:val="007442AB"/>
    <w:rsid w:val="00745767"/>
    <w:rsid w:val="00745F0F"/>
    <w:rsid w:val="00747086"/>
    <w:rsid w:val="00747651"/>
    <w:rsid w:val="0075176E"/>
    <w:rsid w:val="007522A5"/>
    <w:rsid w:val="007538E0"/>
    <w:rsid w:val="00754029"/>
    <w:rsid w:val="00754327"/>
    <w:rsid w:val="00754917"/>
    <w:rsid w:val="00754C3D"/>
    <w:rsid w:val="007564F4"/>
    <w:rsid w:val="00756EAB"/>
    <w:rsid w:val="0075792B"/>
    <w:rsid w:val="00757956"/>
    <w:rsid w:val="00760A1E"/>
    <w:rsid w:val="00760AF1"/>
    <w:rsid w:val="00761300"/>
    <w:rsid w:val="00761678"/>
    <w:rsid w:val="007618D9"/>
    <w:rsid w:val="00761AED"/>
    <w:rsid w:val="00762476"/>
    <w:rsid w:val="00762973"/>
    <w:rsid w:val="00763B86"/>
    <w:rsid w:val="00764F85"/>
    <w:rsid w:val="00765FC3"/>
    <w:rsid w:val="00766E32"/>
    <w:rsid w:val="0076747D"/>
    <w:rsid w:val="00767F31"/>
    <w:rsid w:val="007702A8"/>
    <w:rsid w:val="00770961"/>
    <w:rsid w:val="007711D3"/>
    <w:rsid w:val="0077182C"/>
    <w:rsid w:val="007769AA"/>
    <w:rsid w:val="007775C9"/>
    <w:rsid w:val="00777E78"/>
    <w:rsid w:val="00777F35"/>
    <w:rsid w:val="00780151"/>
    <w:rsid w:val="0078040E"/>
    <w:rsid w:val="00780B2B"/>
    <w:rsid w:val="00781984"/>
    <w:rsid w:val="007844DC"/>
    <w:rsid w:val="00784548"/>
    <w:rsid w:val="00784B14"/>
    <w:rsid w:val="00785494"/>
    <w:rsid w:val="00785BBF"/>
    <w:rsid w:val="00785CDC"/>
    <w:rsid w:val="007870C3"/>
    <w:rsid w:val="00787B6A"/>
    <w:rsid w:val="00787CE6"/>
    <w:rsid w:val="00791CAE"/>
    <w:rsid w:val="007925A9"/>
    <w:rsid w:val="00792945"/>
    <w:rsid w:val="0079353C"/>
    <w:rsid w:val="00795DA0"/>
    <w:rsid w:val="00795F30"/>
    <w:rsid w:val="0079609F"/>
    <w:rsid w:val="00796B2A"/>
    <w:rsid w:val="00796B99"/>
    <w:rsid w:val="00797A23"/>
    <w:rsid w:val="00797CF0"/>
    <w:rsid w:val="00797D9D"/>
    <w:rsid w:val="007A0C67"/>
    <w:rsid w:val="007A15CB"/>
    <w:rsid w:val="007A30D9"/>
    <w:rsid w:val="007A37DA"/>
    <w:rsid w:val="007A3A71"/>
    <w:rsid w:val="007A3CFF"/>
    <w:rsid w:val="007A4625"/>
    <w:rsid w:val="007A4D03"/>
    <w:rsid w:val="007A4EBD"/>
    <w:rsid w:val="007A5306"/>
    <w:rsid w:val="007A7BD1"/>
    <w:rsid w:val="007B2B7A"/>
    <w:rsid w:val="007B59BF"/>
    <w:rsid w:val="007B5B31"/>
    <w:rsid w:val="007B5F25"/>
    <w:rsid w:val="007B6D9C"/>
    <w:rsid w:val="007B72EC"/>
    <w:rsid w:val="007B759C"/>
    <w:rsid w:val="007C098D"/>
    <w:rsid w:val="007C1E10"/>
    <w:rsid w:val="007C3577"/>
    <w:rsid w:val="007C3B9A"/>
    <w:rsid w:val="007C4209"/>
    <w:rsid w:val="007C46E4"/>
    <w:rsid w:val="007C4B20"/>
    <w:rsid w:val="007C4B9C"/>
    <w:rsid w:val="007C5E2E"/>
    <w:rsid w:val="007C60F3"/>
    <w:rsid w:val="007D015A"/>
    <w:rsid w:val="007D27F8"/>
    <w:rsid w:val="007D47DF"/>
    <w:rsid w:val="007D485C"/>
    <w:rsid w:val="007D5DCF"/>
    <w:rsid w:val="007D6DCC"/>
    <w:rsid w:val="007D7FFD"/>
    <w:rsid w:val="007E09CF"/>
    <w:rsid w:val="007E15F0"/>
    <w:rsid w:val="007E223A"/>
    <w:rsid w:val="007E3000"/>
    <w:rsid w:val="007E3917"/>
    <w:rsid w:val="007E6036"/>
    <w:rsid w:val="007E6FF2"/>
    <w:rsid w:val="007F2AB7"/>
    <w:rsid w:val="007F39D4"/>
    <w:rsid w:val="007F5CF3"/>
    <w:rsid w:val="007F5EC8"/>
    <w:rsid w:val="0080299D"/>
    <w:rsid w:val="00802FEF"/>
    <w:rsid w:val="0080481A"/>
    <w:rsid w:val="00804B18"/>
    <w:rsid w:val="00805C03"/>
    <w:rsid w:val="00805D94"/>
    <w:rsid w:val="00806436"/>
    <w:rsid w:val="00806D04"/>
    <w:rsid w:val="00806FA0"/>
    <w:rsid w:val="00807E87"/>
    <w:rsid w:val="008101B2"/>
    <w:rsid w:val="008108F3"/>
    <w:rsid w:val="00810D00"/>
    <w:rsid w:val="00811F97"/>
    <w:rsid w:val="008131EF"/>
    <w:rsid w:val="008171ED"/>
    <w:rsid w:val="00820332"/>
    <w:rsid w:val="008220C6"/>
    <w:rsid w:val="00822387"/>
    <w:rsid w:val="00823421"/>
    <w:rsid w:val="0082348A"/>
    <w:rsid w:val="00824E8D"/>
    <w:rsid w:val="00825448"/>
    <w:rsid w:val="008255CA"/>
    <w:rsid w:val="008257C7"/>
    <w:rsid w:val="008257E7"/>
    <w:rsid w:val="008264BC"/>
    <w:rsid w:val="008307C8"/>
    <w:rsid w:val="00831108"/>
    <w:rsid w:val="0083116A"/>
    <w:rsid w:val="0083377B"/>
    <w:rsid w:val="00833953"/>
    <w:rsid w:val="00834C1A"/>
    <w:rsid w:val="0083506F"/>
    <w:rsid w:val="00835675"/>
    <w:rsid w:val="008364F6"/>
    <w:rsid w:val="00836D7E"/>
    <w:rsid w:val="00837834"/>
    <w:rsid w:val="00837DAF"/>
    <w:rsid w:val="008409F4"/>
    <w:rsid w:val="00840FCB"/>
    <w:rsid w:val="00841405"/>
    <w:rsid w:val="00841530"/>
    <w:rsid w:val="0084285C"/>
    <w:rsid w:val="00842F39"/>
    <w:rsid w:val="0084452D"/>
    <w:rsid w:val="0084638E"/>
    <w:rsid w:val="008464ED"/>
    <w:rsid w:val="00846628"/>
    <w:rsid w:val="008475F1"/>
    <w:rsid w:val="00850974"/>
    <w:rsid w:val="00851986"/>
    <w:rsid w:val="00852084"/>
    <w:rsid w:val="00853F72"/>
    <w:rsid w:val="008542F4"/>
    <w:rsid w:val="008545E1"/>
    <w:rsid w:val="008549D5"/>
    <w:rsid w:val="00854A93"/>
    <w:rsid w:val="00854B06"/>
    <w:rsid w:val="008558FC"/>
    <w:rsid w:val="00857E14"/>
    <w:rsid w:val="00861575"/>
    <w:rsid w:val="00861FAA"/>
    <w:rsid w:val="008623F4"/>
    <w:rsid w:val="008648BD"/>
    <w:rsid w:val="00864A2F"/>
    <w:rsid w:val="00870A4D"/>
    <w:rsid w:val="00870B6C"/>
    <w:rsid w:val="008731C4"/>
    <w:rsid w:val="00874141"/>
    <w:rsid w:val="0087458F"/>
    <w:rsid w:val="0087637E"/>
    <w:rsid w:val="00876B4C"/>
    <w:rsid w:val="00876C19"/>
    <w:rsid w:val="00876DA2"/>
    <w:rsid w:val="008772C1"/>
    <w:rsid w:val="008778E9"/>
    <w:rsid w:val="00877C9F"/>
    <w:rsid w:val="00882667"/>
    <w:rsid w:val="0088268F"/>
    <w:rsid w:val="00882712"/>
    <w:rsid w:val="008827E5"/>
    <w:rsid w:val="00882C43"/>
    <w:rsid w:val="00883DA7"/>
    <w:rsid w:val="00884274"/>
    <w:rsid w:val="00884F57"/>
    <w:rsid w:val="00885011"/>
    <w:rsid w:val="0088554E"/>
    <w:rsid w:val="0088754B"/>
    <w:rsid w:val="008900A6"/>
    <w:rsid w:val="00891BCA"/>
    <w:rsid w:val="00892949"/>
    <w:rsid w:val="00892B56"/>
    <w:rsid w:val="00892F8C"/>
    <w:rsid w:val="008939FA"/>
    <w:rsid w:val="00895753"/>
    <w:rsid w:val="0089698C"/>
    <w:rsid w:val="00896B12"/>
    <w:rsid w:val="00896DC3"/>
    <w:rsid w:val="00897CB1"/>
    <w:rsid w:val="008A11D8"/>
    <w:rsid w:val="008A1522"/>
    <w:rsid w:val="008A3D56"/>
    <w:rsid w:val="008A454F"/>
    <w:rsid w:val="008A50F5"/>
    <w:rsid w:val="008A5C38"/>
    <w:rsid w:val="008A5DAD"/>
    <w:rsid w:val="008B060A"/>
    <w:rsid w:val="008B07DF"/>
    <w:rsid w:val="008B0D21"/>
    <w:rsid w:val="008B2935"/>
    <w:rsid w:val="008B304D"/>
    <w:rsid w:val="008B383D"/>
    <w:rsid w:val="008B4128"/>
    <w:rsid w:val="008B4511"/>
    <w:rsid w:val="008B4CE9"/>
    <w:rsid w:val="008B5371"/>
    <w:rsid w:val="008B5F2D"/>
    <w:rsid w:val="008B5FEE"/>
    <w:rsid w:val="008B66B2"/>
    <w:rsid w:val="008B6EE6"/>
    <w:rsid w:val="008B7056"/>
    <w:rsid w:val="008B724A"/>
    <w:rsid w:val="008B7D99"/>
    <w:rsid w:val="008C190D"/>
    <w:rsid w:val="008C1AA6"/>
    <w:rsid w:val="008C242D"/>
    <w:rsid w:val="008C2A57"/>
    <w:rsid w:val="008C3157"/>
    <w:rsid w:val="008C3454"/>
    <w:rsid w:val="008C35FA"/>
    <w:rsid w:val="008C63C4"/>
    <w:rsid w:val="008C6610"/>
    <w:rsid w:val="008C69B2"/>
    <w:rsid w:val="008D16E7"/>
    <w:rsid w:val="008D3F06"/>
    <w:rsid w:val="008D4D1D"/>
    <w:rsid w:val="008D6ADA"/>
    <w:rsid w:val="008D7478"/>
    <w:rsid w:val="008D79E4"/>
    <w:rsid w:val="008DCB3B"/>
    <w:rsid w:val="008E342C"/>
    <w:rsid w:val="008E3986"/>
    <w:rsid w:val="008E4C60"/>
    <w:rsid w:val="008E4CA3"/>
    <w:rsid w:val="008E588B"/>
    <w:rsid w:val="008E6565"/>
    <w:rsid w:val="008E6A27"/>
    <w:rsid w:val="008E6A72"/>
    <w:rsid w:val="008E6BF1"/>
    <w:rsid w:val="008E7B40"/>
    <w:rsid w:val="008E7B80"/>
    <w:rsid w:val="008F0694"/>
    <w:rsid w:val="008F0DC0"/>
    <w:rsid w:val="008F100A"/>
    <w:rsid w:val="008F129B"/>
    <w:rsid w:val="008F151D"/>
    <w:rsid w:val="008F241E"/>
    <w:rsid w:val="008F24B7"/>
    <w:rsid w:val="008F3D63"/>
    <w:rsid w:val="008F5A66"/>
    <w:rsid w:val="008F5C89"/>
    <w:rsid w:val="008F5D58"/>
    <w:rsid w:val="0090029E"/>
    <w:rsid w:val="0090134E"/>
    <w:rsid w:val="00901AA7"/>
    <w:rsid w:val="00901B2E"/>
    <w:rsid w:val="00901F0D"/>
    <w:rsid w:val="00902052"/>
    <w:rsid w:val="00903827"/>
    <w:rsid w:val="00904702"/>
    <w:rsid w:val="0090478D"/>
    <w:rsid w:val="009048DF"/>
    <w:rsid w:val="00905868"/>
    <w:rsid w:val="009068E4"/>
    <w:rsid w:val="009073E7"/>
    <w:rsid w:val="00907F25"/>
    <w:rsid w:val="009105F2"/>
    <w:rsid w:val="00910E92"/>
    <w:rsid w:val="00912522"/>
    <w:rsid w:val="00912676"/>
    <w:rsid w:val="0091352E"/>
    <w:rsid w:val="0091381A"/>
    <w:rsid w:val="00913CF7"/>
    <w:rsid w:val="00914F7A"/>
    <w:rsid w:val="00917987"/>
    <w:rsid w:val="00917E1E"/>
    <w:rsid w:val="00922C54"/>
    <w:rsid w:val="0092495C"/>
    <w:rsid w:val="00924B97"/>
    <w:rsid w:val="00924E42"/>
    <w:rsid w:val="00926066"/>
    <w:rsid w:val="00926523"/>
    <w:rsid w:val="00926B7B"/>
    <w:rsid w:val="00926BFF"/>
    <w:rsid w:val="009272A2"/>
    <w:rsid w:val="00927869"/>
    <w:rsid w:val="009305D1"/>
    <w:rsid w:val="009329C8"/>
    <w:rsid w:val="00933620"/>
    <w:rsid w:val="0093379E"/>
    <w:rsid w:val="00933973"/>
    <w:rsid w:val="00933AF6"/>
    <w:rsid w:val="00933CAE"/>
    <w:rsid w:val="00933E0F"/>
    <w:rsid w:val="00934BDE"/>
    <w:rsid w:val="009356D6"/>
    <w:rsid w:val="00936369"/>
    <w:rsid w:val="0093680E"/>
    <w:rsid w:val="00936835"/>
    <w:rsid w:val="00936F64"/>
    <w:rsid w:val="00940868"/>
    <w:rsid w:val="00940D96"/>
    <w:rsid w:val="0094506D"/>
    <w:rsid w:val="00945235"/>
    <w:rsid w:val="00945EDB"/>
    <w:rsid w:val="009465A1"/>
    <w:rsid w:val="0094697D"/>
    <w:rsid w:val="009507BE"/>
    <w:rsid w:val="00950D82"/>
    <w:rsid w:val="00950DEF"/>
    <w:rsid w:val="009528F8"/>
    <w:rsid w:val="00953574"/>
    <w:rsid w:val="00953D94"/>
    <w:rsid w:val="00953EAE"/>
    <w:rsid w:val="00956861"/>
    <w:rsid w:val="00957299"/>
    <w:rsid w:val="0095798C"/>
    <w:rsid w:val="00960171"/>
    <w:rsid w:val="00960B98"/>
    <w:rsid w:val="00962048"/>
    <w:rsid w:val="00962B4C"/>
    <w:rsid w:val="00962EEC"/>
    <w:rsid w:val="00964419"/>
    <w:rsid w:val="00965A10"/>
    <w:rsid w:val="00965E06"/>
    <w:rsid w:val="009666F9"/>
    <w:rsid w:val="00966CB7"/>
    <w:rsid w:val="00967EE0"/>
    <w:rsid w:val="009705FA"/>
    <w:rsid w:val="0097172C"/>
    <w:rsid w:val="00972BA4"/>
    <w:rsid w:val="0097497D"/>
    <w:rsid w:val="009762C3"/>
    <w:rsid w:val="00976A31"/>
    <w:rsid w:val="0097773F"/>
    <w:rsid w:val="00977916"/>
    <w:rsid w:val="0098035D"/>
    <w:rsid w:val="0098269E"/>
    <w:rsid w:val="009831FB"/>
    <w:rsid w:val="00983DE4"/>
    <w:rsid w:val="009849AB"/>
    <w:rsid w:val="00985042"/>
    <w:rsid w:val="00985143"/>
    <w:rsid w:val="00985B45"/>
    <w:rsid w:val="00986430"/>
    <w:rsid w:val="00986E0D"/>
    <w:rsid w:val="00986EE8"/>
    <w:rsid w:val="00986F6C"/>
    <w:rsid w:val="009875FD"/>
    <w:rsid w:val="009914D9"/>
    <w:rsid w:val="009929EB"/>
    <w:rsid w:val="00992D0F"/>
    <w:rsid w:val="00994637"/>
    <w:rsid w:val="0099496D"/>
    <w:rsid w:val="00994BB5"/>
    <w:rsid w:val="00996337"/>
    <w:rsid w:val="00996775"/>
    <w:rsid w:val="00996DB1"/>
    <w:rsid w:val="0099716F"/>
    <w:rsid w:val="00997385"/>
    <w:rsid w:val="009979D8"/>
    <w:rsid w:val="009A01B8"/>
    <w:rsid w:val="009A091B"/>
    <w:rsid w:val="009A0D4A"/>
    <w:rsid w:val="009A26AC"/>
    <w:rsid w:val="009A27B1"/>
    <w:rsid w:val="009A3B1C"/>
    <w:rsid w:val="009A57D3"/>
    <w:rsid w:val="009A5E1A"/>
    <w:rsid w:val="009A681E"/>
    <w:rsid w:val="009A7A67"/>
    <w:rsid w:val="009A7D15"/>
    <w:rsid w:val="009B0195"/>
    <w:rsid w:val="009B095B"/>
    <w:rsid w:val="009B1CF4"/>
    <w:rsid w:val="009B274D"/>
    <w:rsid w:val="009B2879"/>
    <w:rsid w:val="009B4533"/>
    <w:rsid w:val="009B4630"/>
    <w:rsid w:val="009B5A6B"/>
    <w:rsid w:val="009B5EBC"/>
    <w:rsid w:val="009B6DC4"/>
    <w:rsid w:val="009C0835"/>
    <w:rsid w:val="009C2306"/>
    <w:rsid w:val="009C3085"/>
    <w:rsid w:val="009C44FD"/>
    <w:rsid w:val="009C4BEC"/>
    <w:rsid w:val="009C4C41"/>
    <w:rsid w:val="009C6F41"/>
    <w:rsid w:val="009D00AE"/>
    <w:rsid w:val="009D0719"/>
    <w:rsid w:val="009D37FB"/>
    <w:rsid w:val="009D53A2"/>
    <w:rsid w:val="009D61E7"/>
    <w:rsid w:val="009D6F06"/>
    <w:rsid w:val="009D728D"/>
    <w:rsid w:val="009D7587"/>
    <w:rsid w:val="009E0244"/>
    <w:rsid w:val="009E041F"/>
    <w:rsid w:val="009E1EA9"/>
    <w:rsid w:val="009E22D7"/>
    <w:rsid w:val="009E23F8"/>
    <w:rsid w:val="009E597B"/>
    <w:rsid w:val="009E6257"/>
    <w:rsid w:val="009E77D8"/>
    <w:rsid w:val="009E7D61"/>
    <w:rsid w:val="009F0D73"/>
    <w:rsid w:val="009F108D"/>
    <w:rsid w:val="009F12E7"/>
    <w:rsid w:val="009F2784"/>
    <w:rsid w:val="009F32F6"/>
    <w:rsid w:val="009F3BFB"/>
    <w:rsid w:val="009F4763"/>
    <w:rsid w:val="009F4862"/>
    <w:rsid w:val="009F4942"/>
    <w:rsid w:val="009F499C"/>
    <w:rsid w:val="009F4AE4"/>
    <w:rsid w:val="009F4D05"/>
    <w:rsid w:val="009F4E64"/>
    <w:rsid w:val="009F503F"/>
    <w:rsid w:val="009F6424"/>
    <w:rsid w:val="00A0063D"/>
    <w:rsid w:val="00A014E5"/>
    <w:rsid w:val="00A01D23"/>
    <w:rsid w:val="00A02651"/>
    <w:rsid w:val="00A026EF"/>
    <w:rsid w:val="00A02AA4"/>
    <w:rsid w:val="00A02B02"/>
    <w:rsid w:val="00A03AB3"/>
    <w:rsid w:val="00A041DF"/>
    <w:rsid w:val="00A05C68"/>
    <w:rsid w:val="00A06988"/>
    <w:rsid w:val="00A06B98"/>
    <w:rsid w:val="00A07D89"/>
    <w:rsid w:val="00A1107A"/>
    <w:rsid w:val="00A11F4F"/>
    <w:rsid w:val="00A14861"/>
    <w:rsid w:val="00A153A2"/>
    <w:rsid w:val="00A1761F"/>
    <w:rsid w:val="00A17988"/>
    <w:rsid w:val="00A17E1E"/>
    <w:rsid w:val="00A208D8"/>
    <w:rsid w:val="00A208EF"/>
    <w:rsid w:val="00A20FF0"/>
    <w:rsid w:val="00A21C44"/>
    <w:rsid w:val="00A21E1F"/>
    <w:rsid w:val="00A227F7"/>
    <w:rsid w:val="00A22DD4"/>
    <w:rsid w:val="00A24746"/>
    <w:rsid w:val="00A24793"/>
    <w:rsid w:val="00A30231"/>
    <w:rsid w:val="00A3066A"/>
    <w:rsid w:val="00A32185"/>
    <w:rsid w:val="00A343F4"/>
    <w:rsid w:val="00A344B0"/>
    <w:rsid w:val="00A3611C"/>
    <w:rsid w:val="00A3763B"/>
    <w:rsid w:val="00A37A60"/>
    <w:rsid w:val="00A402E5"/>
    <w:rsid w:val="00A41F9A"/>
    <w:rsid w:val="00A445EF"/>
    <w:rsid w:val="00A45A4A"/>
    <w:rsid w:val="00A45BAC"/>
    <w:rsid w:val="00A4643A"/>
    <w:rsid w:val="00A46698"/>
    <w:rsid w:val="00A46956"/>
    <w:rsid w:val="00A46AB2"/>
    <w:rsid w:val="00A46FFA"/>
    <w:rsid w:val="00A47BC8"/>
    <w:rsid w:val="00A50271"/>
    <w:rsid w:val="00A50F93"/>
    <w:rsid w:val="00A50FD9"/>
    <w:rsid w:val="00A513D6"/>
    <w:rsid w:val="00A52C82"/>
    <w:rsid w:val="00A52F93"/>
    <w:rsid w:val="00A5341B"/>
    <w:rsid w:val="00A53536"/>
    <w:rsid w:val="00A544FE"/>
    <w:rsid w:val="00A55416"/>
    <w:rsid w:val="00A574A3"/>
    <w:rsid w:val="00A60E8E"/>
    <w:rsid w:val="00A6142F"/>
    <w:rsid w:val="00A62A59"/>
    <w:rsid w:val="00A62F00"/>
    <w:rsid w:val="00A63ECF"/>
    <w:rsid w:val="00A645D0"/>
    <w:rsid w:val="00A65AC6"/>
    <w:rsid w:val="00A70C40"/>
    <w:rsid w:val="00A70FA4"/>
    <w:rsid w:val="00A73A33"/>
    <w:rsid w:val="00A73BE1"/>
    <w:rsid w:val="00A73D62"/>
    <w:rsid w:val="00A73FAB"/>
    <w:rsid w:val="00A74B1E"/>
    <w:rsid w:val="00A779D1"/>
    <w:rsid w:val="00A77DC3"/>
    <w:rsid w:val="00A80124"/>
    <w:rsid w:val="00A80594"/>
    <w:rsid w:val="00A8324E"/>
    <w:rsid w:val="00A83519"/>
    <w:rsid w:val="00A83741"/>
    <w:rsid w:val="00A84318"/>
    <w:rsid w:val="00A843D4"/>
    <w:rsid w:val="00A859F7"/>
    <w:rsid w:val="00A85AD7"/>
    <w:rsid w:val="00A867D7"/>
    <w:rsid w:val="00A870CF"/>
    <w:rsid w:val="00A8758F"/>
    <w:rsid w:val="00A900C7"/>
    <w:rsid w:val="00A9082A"/>
    <w:rsid w:val="00A909D9"/>
    <w:rsid w:val="00A92D0C"/>
    <w:rsid w:val="00A954E0"/>
    <w:rsid w:val="00A9591F"/>
    <w:rsid w:val="00A95EE3"/>
    <w:rsid w:val="00A969F8"/>
    <w:rsid w:val="00A9766C"/>
    <w:rsid w:val="00AA004E"/>
    <w:rsid w:val="00AA03AD"/>
    <w:rsid w:val="00AA03F3"/>
    <w:rsid w:val="00AA0D23"/>
    <w:rsid w:val="00AA17E2"/>
    <w:rsid w:val="00AA1A3D"/>
    <w:rsid w:val="00AA295B"/>
    <w:rsid w:val="00AA3624"/>
    <w:rsid w:val="00AA3631"/>
    <w:rsid w:val="00AA3831"/>
    <w:rsid w:val="00AA4278"/>
    <w:rsid w:val="00AA55A6"/>
    <w:rsid w:val="00AA6288"/>
    <w:rsid w:val="00AA6481"/>
    <w:rsid w:val="00AA67E1"/>
    <w:rsid w:val="00AA7300"/>
    <w:rsid w:val="00AB08F4"/>
    <w:rsid w:val="00AB0A87"/>
    <w:rsid w:val="00AB225E"/>
    <w:rsid w:val="00AB2B0D"/>
    <w:rsid w:val="00AB2FB4"/>
    <w:rsid w:val="00AB4456"/>
    <w:rsid w:val="00AB45EF"/>
    <w:rsid w:val="00AB67C1"/>
    <w:rsid w:val="00AB77D0"/>
    <w:rsid w:val="00AB7D20"/>
    <w:rsid w:val="00AC08A4"/>
    <w:rsid w:val="00AC24F0"/>
    <w:rsid w:val="00AC308A"/>
    <w:rsid w:val="00AC3839"/>
    <w:rsid w:val="00AC6289"/>
    <w:rsid w:val="00AC660C"/>
    <w:rsid w:val="00AD0280"/>
    <w:rsid w:val="00AD05B6"/>
    <w:rsid w:val="00AD224E"/>
    <w:rsid w:val="00AD2957"/>
    <w:rsid w:val="00AD327B"/>
    <w:rsid w:val="00AD45CC"/>
    <w:rsid w:val="00AD4744"/>
    <w:rsid w:val="00AD5066"/>
    <w:rsid w:val="00AD5149"/>
    <w:rsid w:val="00AD5329"/>
    <w:rsid w:val="00AD57C8"/>
    <w:rsid w:val="00AD6818"/>
    <w:rsid w:val="00AD73EC"/>
    <w:rsid w:val="00AD756A"/>
    <w:rsid w:val="00AE08FF"/>
    <w:rsid w:val="00AE119A"/>
    <w:rsid w:val="00AE136E"/>
    <w:rsid w:val="00AE2BE4"/>
    <w:rsid w:val="00AE2DC9"/>
    <w:rsid w:val="00AE3C77"/>
    <w:rsid w:val="00AE453D"/>
    <w:rsid w:val="00AE461F"/>
    <w:rsid w:val="00AE58F2"/>
    <w:rsid w:val="00AE6AE7"/>
    <w:rsid w:val="00AE6EF9"/>
    <w:rsid w:val="00AE7B22"/>
    <w:rsid w:val="00AF0685"/>
    <w:rsid w:val="00AF100B"/>
    <w:rsid w:val="00AF17CF"/>
    <w:rsid w:val="00AF2EC1"/>
    <w:rsid w:val="00AF4035"/>
    <w:rsid w:val="00AF52E8"/>
    <w:rsid w:val="00AF5947"/>
    <w:rsid w:val="00AF59DB"/>
    <w:rsid w:val="00AF5AAD"/>
    <w:rsid w:val="00AF64CB"/>
    <w:rsid w:val="00AF6C39"/>
    <w:rsid w:val="00AF7723"/>
    <w:rsid w:val="00B00174"/>
    <w:rsid w:val="00B00CD2"/>
    <w:rsid w:val="00B0170A"/>
    <w:rsid w:val="00B017C0"/>
    <w:rsid w:val="00B0338F"/>
    <w:rsid w:val="00B03A45"/>
    <w:rsid w:val="00B03D35"/>
    <w:rsid w:val="00B05AB0"/>
    <w:rsid w:val="00B05FCC"/>
    <w:rsid w:val="00B06DD0"/>
    <w:rsid w:val="00B06F49"/>
    <w:rsid w:val="00B07F16"/>
    <w:rsid w:val="00B10EF0"/>
    <w:rsid w:val="00B116A8"/>
    <w:rsid w:val="00B11C3C"/>
    <w:rsid w:val="00B1359B"/>
    <w:rsid w:val="00B14D6F"/>
    <w:rsid w:val="00B1538F"/>
    <w:rsid w:val="00B153F8"/>
    <w:rsid w:val="00B15FC7"/>
    <w:rsid w:val="00B16ADC"/>
    <w:rsid w:val="00B17023"/>
    <w:rsid w:val="00B17ECA"/>
    <w:rsid w:val="00B2023C"/>
    <w:rsid w:val="00B20CE3"/>
    <w:rsid w:val="00B210CD"/>
    <w:rsid w:val="00B22DE0"/>
    <w:rsid w:val="00B2314D"/>
    <w:rsid w:val="00B235B7"/>
    <w:rsid w:val="00B245D2"/>
    <w:rsid w:val="00B2553E"/>
    <w:rsid w:val="00B261DC"/>
    <w:rsid w:val="00B265DF"/>
    <w:rsid w:val="00B27C99"/>
    <w:rsid w:val="00B306FE"/>
    <w:rsid w:val="00B32E90"/>
    <w:rsid w:val="00B330E1"/>
    <w:rsid w:val="00B3350F"/>
    <w:rsid w:val="00B34487"/>
    <w:rsid w:val="00B354D4"/>
    <w:rsid w:val="00B35AF3"/>
    <w:rsid w:val="00B35E8B"/>
    <w:rsid w:val="00B363D3"/>
    <w:rsid w:val="00B36C97"/>
    <w:rsid w:val="00B37166"/>
    <w:rsid w:val="00B377A0"/>
    <w:rsid w:val="00B40425"/>
    <w:rsid w:val="00B43198"/>
    <w:rsid w:val="00B441FB"/>
    <w:rsid w:val="00B46007"/>
    <w:rsid w:val="00B4617D"/>
    <w:rsid w:val="00B46726"/>
    <w:rsid w:val="00B47F97"/>
    <w:rsid w:val="00B500BB"/>
    <w:rsid w:val="00B504B2"/>
    <w:rsid w:val="00B50647"/>
    <w:rsid w:val="00B50969"/>
    <w:rsid w:val="00B50FCF"/>
    <w:rsid w:val="00B51538"/>
    <w:rsid w:val="00B51DD5"/>
    <w:rsid w:val="00B542A9"/>
    <w:rsid w:val="00B5447D"/>
    <w:rsid w:val="00B546D3"/>
    <w:rsid w:val="00B54F67"/>
    <w:rsid w:val="00B5506C"/>
    <w:rsid w:val="00B567B5"/>
    <w:rsid w:val="00B56B52"/>
    <w:rsid w:val="00B605CB"/>
    <w:rsid w:val="00B606C6"/>
    <w:rsid w:val="00B6091C"/>
    <w:rsid w:val="00B61AA8"/>
    <w:rsid w:val="00B6297F"/>
    <w:rsid w:val="00B64346"/>
    <w:rsid w:val="00B64870"/>
    <w:rsid w:val="00B65B36"/>
    <w:rsid w:val="00B666BE"/>
    <w:rsid w:val="00B67BA2"/>
    <w:rsid w:val="00B70C33"/>
    <w:rsid w:val="00B70DCD"/>
    <w:rsid w:val="00B7192A"/>
    <w:rsid w:val="00B71B03"/>
    <w:rsid w:val="00B72A2D"/>
    <w:rsid w:val="00B7390E"/>
    <w:rsid w:val="00B744F2"/>
    <w:rsid w:val="00B749FC"/>
    <w:rsid w:val="00B76D41"/>
    <w:rsid w:val="00B76E58"/>
    <w:rsid w:val="00B7780A"/>
    <w:rsid w:val="00B77962"/>
    <w:rsid w:val="00B8020D"/>
    <w:rsid w:val="00B8084B"/>
    <w:rsid w:val="00B81CE2"/>
    <w:rsid w:val="00B83C35"/>
    <w:rsid w:val="00B84C53"/>
    <w:rsid w:val="00B856BC"/>
    <w:rsid w:val="00B8572A"/>
    <w:rsid w:val="00B85A19"/>
    <w:rsid w:val="00B87CA6"/>
    <w:rsid w:val="00B90922"/>
    <w:rsid w:val="00B91677"/>
    <w:rsid w:val="00B92B84"/>
    <w:rsid w:val="00B92C7A"/>
    <w:rsid w:val="00B93394"/>
    <w:rsid w:val="00B93AF8"/>
    <w:rsid w:val="00B93C48"/>
    <w:rsid w:val="00B93FAE"/>
    <w:rsid w:val="00B94897"/>
    <w:rsid w:val="00B953FD"/>
    <w:rsid w:val="00B95871"/>
    <w:rsid w:val="00B9594D"/>
    <w:rsid w:val="00B9627E"/>
    <w:rsid w:val="00B96CB9"/>
    <w:rsid w:val="00B96F2D"/>
    <w:rsid w:val="00B976F2"/>
    <w:rsid w:val="00B97C2E"/>
    <w:rsid w:val="00B97E06"/>
    <w:rsid w:val="00BA1393"/>
    <w:rsid w:val="00BA182E"/>
    <w:rsid w:val="00BA259A"/>
    <w:rsid w:val="00BA2B48"/>
    <w:rsid w:val="00BA3094"/>
    <w:rsid w:val="00BA3BCF"/>
    <w:rsid w:val="00BA3CE9"/>
    <w:rsid w:val="00BA3D20"/>
    <w:rsid w:val="00BA3DDF"/>
    <w:rsid w:val="00BA5621"/>
    <w:rsid w:val="00BB01AC"/>
    <w:rsid w:val="00BB10B8"/>
    <w:rsid w:val="00BB155A"/>
    <w:rsid w:val="00BB17E7"/>
    <w:rsid w:val="00BB1EE0"/>
    <w:rsid w:val="00BB280A"/>
    <w:rsid w:val="00BB35B5"/>
    <w:rsid w:val="00BB3886"/>
    <w:rsid w:val="00BB3A9C"/>
    <w:rsid w:val="00BB49A1"/>
    <w:rsid w:val="00BB4A1A"/>
    <w:rsid w:val="00BB5908"/>
    <w:rsid w:val="00BB5A35"/>
    <w:rsid w:val="00BB5DBB"/>
    <w:rsid w:val="00BB619E"/>
    <w:rsid w:val="00BC0F57"/>
    <w:rsid w:val="00BC1AA6"/>
    <w:rsid w:val="00BC2188"/>
    <w:rsid w:val="00BC3009"/>
    <w:rsid w:val="00BC3182"/>
    <w:rsid w:val="00BC3DDB"/>
    <w:rsid w:val="00BC4BBB"/>
    <w:rsid w:val="00BC5888"/>
    <w:rsid w:val="00BC726F"/>
    <w:rsid w:val="00BD0448"/>
    <w:rsid w:val="00BD07A1"/>
    <w:rsid w:val="00BD0AB2"/>
    <w:rsid w:val="00BD163A"/>
    <w:rsid w:val="00BD17D6"/>
    <w:rsid w:val="00BD1ABA"/>
    <w:rsid w:val="00BD2C48"/>
    <w:rsid w:val="00BD3B36"/>
    <w:rsid w:val="00BD412A"/>
    <w:rsid w:val="00BD42C2"/>
    <w:rsid w:val="00BD446D"/>
    <w:rsid w:val="00BD47AB"/>
    <w:rsid w:val="00BD5695"/>
    <w:rsid w:val="00BD59D9"/>
    <w:rsid w:val="00BD6469"/>
    <w:rsid w:val="00BD6564"/>
    <w:rsid w:val="00BD6FA3"/>
    <w:rsid w:val="00BE1636"/>
    <w:rsid w:val="00BE2639"/>
    <w:rsid w:val="00BE2776"/>
    <w:rsid w:val="00BE3486"/>
    <w:rsid w:val="00BE396B"/>
    <w:rsid w:val="00BE4467"/>
    <w:rsid w:val="00BE49AF"/>
    <w:rsid w:val="00BE6298"/>
    <w:rsid w:val="00BE632E"/>
    <w:rsid w:val="00BE65A6"/>
    <w:rsid w:val="00BE66C5"/>
    <w:rsid w:val="00BE6E1D"/>
    <w:rsid w:val="00BE7608"/>
    <w:rsid w:val="00BF031D"/>
    <w:rsid w:val="00BF04A1"/>
    <w:rsid w:val="00BF07B0"/>
    <w:rsid w:val="00BF156A"/>
    <w:rsid w:val="00BF2224"/>
    <w:rsid w:val="00BF2691"/>
    <w:rsid w:val="00BF3697"/>
    <w:rsid w:val="00BF3F41"/>
    <w:rsid w:val="00BF4F9F"/>
    <w:rsid w:val="00BF65F0"/>
    <w:rsid w:val="00C00779"/>
    <w:rsid w:val="00C0099D"/>
    <w:rsid w:val="00C00BC5"/>
    <w:rsid w:val="00C01268"/>
    <w:rsid w:val="00C018CE"/>
    <w:rsid w:val="00C01C32"/>
    <w:rsid w:val="00C031AB"/>
    <w:rsid w:val="00C0326F"/>
    <w:rsid w:val="00C0362B"/>
    <w:rsid w:val="00C037D5"/>
    <w:rsid w:val="00C03DFC"/>
    <w:rsid w:val="00C04196"/>
    <w:rsid w:val="00C04379"/>
    <w:rsid w:val="00C045E5"/>
    <w:rsid w:val="00C057BA"/>
    <w:rsid w:val="00C05957"/>
    <w:rsid w:val="00C070D7"/>
    <w:rsid w:val="00C07442"/>
    <w:rsid w:val="00C07D3F"/>
    <w:rsid w:val="00C10D8D"/>
    <w:rsid w:val="00C10EE7"/>
    <w:rsid w:val="00C115F5"/>
    <w:rsid w:val="00C11E2A"/>
    <w:rsid w:val="00C14161"/>
    <w:rsid w:val="00C14A42"/>
    <w:rsid w:val="00C14ACD"/>
    <w:rsid w:val="00C157CF"/>
    <w:rsid w:val="00C17489"/>
    <w:rsid w:val="00C17DEA"/>
    <w:rsid w:val="00C20EAC"/>
    <w:rsid w:val="00C20FCE"/>
    <w:rsid w:val="00C210E4"/>
    <w:rsid w:val="00C21ADD"/>
    <w:rsid w:val="00C21DFF"/>
    <w:rsid w:val="00C243CC"/>
    <w:rsid w:val="00C2442F"/>
    <w:rsid w:val="00C2734B"/>
    <w:rsid w:val="00C300E8"/>
    <w:rsid w:val="00C302A7"/>
    <w:rsid w:val="00C32105"/>
    <w:rsid w:val="00C3371B"/>
    <w:rsid w:val="00C33DD8"/>
    <w:rsid w:val="00C34795"/>
    <w:rsid w:val="00C34A9E"/>
    <w:rsid w:val="00C3539C"/>
    <w:rsid w:val="00C36EC6"/>
    <w:rsid w:val="00C403F1"/>
    <w:rsid w:val="00C40802"/>
    <w:rsid w:val="00C40973"/>
    <w:rsid w:val="00C41AFE"/>
    <w:rsid w:val="00C41EC4"/>
    <w:rsid w:val="00C42654"/>
    <w:rsid w:val="00C4341C"/>
    <w:rsid w:val="00C43459"/>
    <w:rsid w:val="00C45617"/>
    <w:rsid w:val="00C45910"/>
    <w:rsid w:val="00C45A71"/>
    <w:rsid w:val="00C45AB5"/>
    <w:rsid w:val="00C45AE5"/>
    <w:rsid w:val="00C462AD"/>
    <w:rsid w:val="00C4735B"/>
    <w:rsid w:val="00C476E9"/>
    <w:rsid w:val="00C50526"/>
    <w:rsid w:val="00C5071F"/>
    <w:rsid w:val="00C508F2"/>
    <w:rsid w:val="00C50C13"/>
    <w:rsid w:val="00C511EB"/>
    <w:rsid w:val="00C51624"/>
    <w:rsid w:val="00C52EC8"/>
    <w:rsid w:val="00C53B7B"/>
    <w:rsid w:val="00C53F20"/>
    <w:rsid w:val="00C546B6"/>
    <w:rsid w:val="00C546BA"/>
    <w:rsid w:val="00C55A4C"/>
    <w:rsid w:val="00C567C1"/>
    <w:rsid w:val="00C57AAC"/>
    <w:rsid w:val="00C60153"/>
    <w:rsid w:val="00C606F8"/>
    <w:rsid w:val="00C61187"/>
    <w:rsid w:val="00C6251F"/>
    <w:rsid w:val="00C6330C"/>
    <w:rsid w:val="00C636B2"/>
    <w:rsid w:val="00C63E91"/>
    <w:rsid w:val="00C6416C"/>
    <w:rsid w:val="00C64A93"/>
    <w:rsid w:val="00C64A95"/>
    <w:rsid w:val="00C651CB"/>
    <w:rsid w:val="00C655EE"/>
    <w:rsid w:val="00C66565"/>
    <w:rsid w:val="00C665F4"/>
    <w:rsid w:val="00C66ED3"/>
    <w:rsid w:val="00C6738E"/>
    <w:rsid w:val="00C67BD2"/>
    <w:rsid w:val="00C67FFA"/>
    <w:rsid w:val="00C70C59"/>
    <w:rsid w:val="00C7130C"/>
    <w:rsid w:val="00C7198E"/>
    <w:rsid w:val="00C71B49"/>
    <w:rsid w:val="00C71F2D"/>
    <w:rsid w:val="00C7390E"/>
    <w:rsid w:val="00C73912"/>
    <w:rsid w:val="00C765ED"/>
    <w:rsid w:val="00C77B9C"/>
    <w:rsid w:val="00C8144B"/>
    <w:rsid w:val="00C81B41"/>
    <w:rsid w:val="00C81DB0"/>
    <w:rsid w:val="00C8202D"/>
    <w:rsid w:val="00C82633"/>
    <w:rsid w:val="00C82C0C"/>
    <w:rsid w:val="00C84027"/>
    <w:rsid w:val="00C84F6B"/>
    <w:rsid w:val="00C850DA"/>
    <w:rsid w:val="00C85827"/>
    <w:rsid w:val="00C860BB"/>
    <w:rsid w:val="00C8619F"/>
    <w:rsid w:val="00C87D9D"/>
    <w:rsid w:val="00C90866"/>
    <w:rsid w:val="00C917E7"/>
    <w:rsid w:val="00C928B2"/>
    <w:rsid w:val="00C92D5E"/>
    <w:rsid w:val="00C934A3"/>
    <w:rsid w:val="00C94F7C"/>
    <w:rsid w:val="00C96BF9"/>
    <w:rsid w:val="00C97354"/>
    <w:rsid w:val="00C977AA"/>
    <w:rsid w:val="00C97839"/>
    <w:rsid w:val="00CA0463"/>
    <w:rsid w:val="00CA0B94"/>
    <w:rsid w:val="00CA14E5"/>
    <w:rsid w:val="00CA1B96"/>
    <w:rsid w:val="00CA1F2E"/>
    <w:rsid w:val="00CA1FB0"/>
    <w:rsid w:val="00CA41C9"/>
    <w:rsid w:val="00CA49A7"/>
    <w:rsid w:val="00CA59EF"/>
    <w:rsid w:val="00CB08D5"/>
    <w:rsid w:val="00CB2DB1"/>
    <w:rsid w:val="00CB3CAE"/>
    <w:rsid w:val="00CB420C"/>
    <w:rsid w:val="00CB42A2"/>
    <w:rsid w:val="00CB5152"/>
    <w:rsid w:val="00CB572C"/>
    <w:rsid w:val="00CB61E5"/>
    <w:rsid w:val="00CB67F7"/>
    <w:rsid w:val="00CB6A9E"/>
    <w:rsid w:val="00CB7013"/>
    <w:rsid w:val="00CB729B"/>
    <w:rsid w:val="00CB7DD8"/>
    <w:rsid w:val="00CC0AD7"/>
    <w:rsid w:val="00CC0B09"/>
    <w:rsid w:val="00CC0EAD"/>
    <w:rsid w:val="00CC15E9"/>
    <w:rsid w:val="00CC2851"/>
    <w:rsid w:val="00CC34B4"/>
    <w:rsid w:val="00CC469E"/>
    <w:rsid w:val="00CC4866"/>
    <w:rsid w:val="00CC4AF4"/>
    <w:rsid w:val="00CC4EDF"/>
    <w:rsid w:val="00CC4F8D"/>
    <w:rsid w:val="00CC7B7F"/>
    <w:rsid w:val="00CD0089"/>
    <w:rsid w:val="00CD11DF"/>
    <w:rsid w:val="00CD1715"/>
    <w:rsid w:val="00CD2B67"/>
    <w:rsid w:val="00CD324E"/>
    <w:rsid w:val="00CD32CB"/>
    <w:rsid w:val="00CD4309"/>
    <w:rsid w:val="00CD705C"/>
    <w:rsid w:val="00CE09CD"/>
    <w:rsid w:val="00CE10C3"/>
    <w:rsid w:val="00CE1263"/>
    <w:rsid w:val="00CE13B9"/>
    <w:rsid w:val="00CE3011"/>
    <w:rsid w:val="00CE30E5"/>
    <w:rsid w:val="00CE3EED"/>
    <w:rsid w:val="00CE44AA"/>
    <w:rsid w:val="00CE4ED0"/>
    <w:rsid w:val="00CE6506"/>
    <w:rsid w:val="00CE7DE7"/>
    <w:rsid w:val="00CF11A7"/>
    <w:rsid w:val="00CF1C2E"/>
    <w:rsid w:val="00CF21E8"/>
    <w:rsid w:val="00CF2C4D"/>
    <w:rsid w:val="00CF331B"/>
    <w:rsid w:val="00CF374A"/>
    <w:rsid w:val="00CF3D8C"/>
    <w:rsid w:val="00CF40D0"/>
    <w:rsid w:val="00CF448E"/>
    <w:rsid w:val="00CF6449"/>
    <w:rsid w:val="00CF6639"/>
    <w:rsid w:val="00CF7C12"/>
    <w:rsid w:val="00D01407"/>
    <w:rsid w:val="00D01CB8"/>
    <w:rsid w:val="00D021B2"/>
    <w:rsid w:val="00D028FC"/>
    <w:rsid w:val="00D031CC"/>
    <w:rsid w:val="00D04931"/>
    <w:rsid w:val="00D04950"/>
    <w:rsid w:val="00D04E60"/>
    <w:rsid w:val="00D05429"/>
    <w:rsid w:val="00D059FA"/>
    <w:rsid w:val="00D070EA"/>
    <w:rsid w:val="00D076EF"/>
    <w:rsid w:val="00D07FA1"/>
    <w:rsid w:val="00D11AED"/>
    <w:rsid w:val="00D12784"/>
    <w:rsid w:val="00D1285E"/>
    <w:rsid w:val="00D12E39"/>
    <w:rsid w:val="00D13458"/>
    <w:rsid w:val="00D17AE3"/>
    <w:rsid w:val="00D17F3A"/>
    <w:rsid w:val="00D204C4"/>
    <w:rsid w:val="00D20AC7"/>
    <w:rsid w:val="00D2117E"/>
    <w:rsid w:val="00D2175B"/>
    <w:rsid w:val="00D22E90"/>
    <w:rsid w:val="00D22FBE"/>
    <w:rsid w:val="00D234E0"/>
    <w:rsid w:val="00D23C06"/>
    <w:rsid w:val="00D23C6A"/>
    <w:rsid w:val="00D242AC"/>
    <w:rsid w:val="00D24D94"/>
    <w:rsid w:val="00D2511A"/>
    <w:rsid w:val="00D270AE"/>
    <w:rsid w:val="00D27C5D"/>
    <w:rsid w:val="00D27FAF"/>
    <w:rsid w:val="00D30497"/>
    <w:rsid w:val="00D30BB3"/>
    <w:rsid w:val="00D333AE"/>
    <w:rsid w:val="00D336A7"/>
    <w:rsid w:val="00D3399A"/>
    <w:rsid w:val="00D33A19"/>
    <w:rsid w:val="00D33F0C"/>
    <w:rsid w:val="00D35EEE"/>
    <w:rsid w:val="00D3652F"/>
    <w:rsid w:val="00D41461"/>
    <w:rsid w:val="00D41F40"/>
    <w:rsid w:val="00D42C90"/>
    <w:rsid w:val="00D434E3"/>
    <w:rsid w:val="00D4351D"/>
    <w:rsid w:val="00D439B6"/>
    <w:rsid w:val="00D44D59"/>
    <w:rsid w:val="00D47064"/>
    <w:rsid w:val="00D471A4"/>
    <w:rsid w:val="00D47498"/>
    <w:rsid w:val="00D47FC9"/>
    <w:rsid w:val="00D503A5"/>
    <w:rsid w:val="00D547D3"/>
    <w:rsid w:val="00D55067"/>
    <w:rsid w:val="00D55D51"/>
    <w:rsid w:val="00D56246"/>
    <w:rsid w:val="00D5659B"/>
    <w:rsid w:val="00D568CD"/>
    <w:rsid w:val="00D56E14"/>
    <w:rsid w:val="00D573D5"/>
    <w:rsid w:val="00D574F6"/>
    <w:rsid w:val="00D577B2"/>
    <w:rsid w:val="00D6050A"/>
    <w:rsid w:val="00D61298"/>
    <w:rsid w:val="00D61407"/>
    <w:rsid w:val="00D6264D"/>
    <w:rsid w:val="00D62DB4"/>
    <w:rsid w:val="00D63A7E"/>
    <w:rsid w:val="00D64062"/>
    <w:rsid w:val="00D65C74"/>
    <w:rsid w:val="00D66E04"/>
    <w:rsid w:val="00D66FBC"/>
    <w:rsid w:val="00D67258"/>
    <w:rsid w:val="00D67FA4"/>
    <w:rsid w:val="00D702B1"/>
    <w:rsid w:val="00D70364"/>
    <w:rsid w:val="00D70AA3"/>
    <w:rsid w:val="00D70BA6"/>
    <w:rsid w:val="00D713AE"/>
    <w:rsid w:val="00D71990"/>
    <w:rsid w:val="00D719D1"/>
    <w:rsid w:val="00D7279E"/>
    <w:rsid w:val="00D7334F"/>
    <w:rsid w:val="00D7459F"/>
    <w:rsid w:val="00D7462E"/>
    <w:rsid w:val="00D753EA"/>
    <w:rsid w:val="00D756C4"/>
    <w:rsid w:val="00D76F8E"/>
    <w:rsid w:val="00D771B2"/>
    <w:rsid w:val="00D82824"/>
    <w:rsid w:val="00D82DE2"/>
    <w:rsid w:val="00D832EE"/>
    <w:rsid w:val="00D839F9"/>
    <w:rsid w:val="00D83DF3"/>
    <w:rsid w:val="00D83FE1"/>
    <w:rsid w:val="00D84BE0"/>
    <w:rsid w:val="00D85095"/>
    <w:rsid w:val="00D85425"/>
    <w:rsid w:val="00D8733C"/>
    <w:rsid w:val="00D87458"/>
    <w:rsid w:val="00D90CAE"/>
    <w:rsid w:val="00D91899"/>
    <w:rsid w:val="00D91A05"/>
    <w:rsid w:val="00D92019"/>
    <w:rsid w:val="00D92E4F"/>
    <w:rsid w:val="00D93613"/>
    <w:rsid w:val="00D94B32"/>
    <w:rsid w:val="00D94C35"/>
    <w:rsid w:val="00DA11A2"/>
    <w:rsid w:val="00DA22C2"/>
    <w:rsid w:val="00DA2C62"/>
    <w:rsid w:val="00DA358C"/>
    <w:rsid w:val="00DA44D2"/>
    <w:rsid w:val="00DA53E7"/>
    <w:rsid w:val="00DA56EF"/>
    <w:rsid w:val="00DA5E80"/>
    <w:rsid w:val="00DA6558"/>
    <w:rsid w:val="00DA70EB"/>
    <w:rsid w:val="00DA76CE"/>
    <w:rsid w:val="00DB05DD"/>
    <w:rsid w:val="00DB2E18"/>
    <w:rsid w:val="00DB2EA4"/>
    <w:rsid w:val="00DB42BD"/>
    <w:rsid w:val="00DB5A2D"/>
    <w:rsid w:val="00DB5BE0"/>
    <w:rsid w:val="00DB6042"/>
    <w:rsid w:val="00DC079A"/>
    <w:rsid w:val="00DC2594"/>
    <w:rsid w:val="00DC2BD4"/>
    <w:rsid w:val="00DC2DEA"/>
    <w:rsid w:val="00DC3906"/>
    <w:rsid w:val="00DC3C0F"/>
    <w:rsid w:val="00DC3FD2"/>
    <w:rsid w:val="00DC44F2"/>
    <w:rsid w:val="00DC4A4B"/>
    <w:rsid w:val="00DC4A82"/>
    <w:rsid w:val="00DC4B40"/>
    <w:rsid w:val="00DC576D"/>
    <w:rsid w:val="00DC6157"/>
    <w:rsid w:val="00DC659D"/>
    <w:rsid w:val="00DC67BB"/>
    <w:rsid w:val="00DC6FE3"/>
    <w:rsid w:val="00DD038A"/>
    <w:rsid w:val="00DD0B1A"/>
    <w:rsid w:val="00DD126A"/>
    <w:rsid w:val="00DD1336"/>
    <w:rsid w:val="00DD13DE"/>
    <w:rsid w:val="00DD21A0"/>
    <w:rsid w:val="00DD3841"/>
    <w:rsid w:val="00DD3C10"/>
    <w:rsid w:val="00DD40F5"/>
    <w:rsid w:val="00DD4BFF"/>
    <w:rsid w:val="00DD5574"/>
    <w:rsid w:val="00DD63AC"/>
    <w:rsid w:val="00DD7FDC"/>
    <w:rsid w:val="00DE1059"/>
    <w:rsid w:val="00DE182F"/>
    <w:rsid w:val="00DE22F8"/>
    <w:rsid w:val="00DE53A8"/>
    <w:rsid w:val="00DE564F"/>
    <w:rsid w:val="00DE606C"/>
    <w:rsid w:val="00DE7091"/>
    <w:rsid w:val="00DE78DA"/>
    <w:rsid w:val="00DE7C5D"/>
    <w:rsid w:val="00DE7EF8"/>
    <w:rsid w:val="00DF060E"/>
    <w:rsid w:val="00DF2855"/>
    <w:rsid w:val="00DF29F3"/>
    <w:rsid w:val="00DF34E8"/>
    <w:rsid w:val="00DF3682"/>
    <w:rsid w:val="00DF38A5"/>
    <w:rsid w:val="00DF3E2C"/>
    <w:rsid w:val="00DF4221"/>
    <w:rsid w:val="00DF5DED"/>
    <w:rsid w:val="00DF5DF6"/>
    <w:rsid w:val="00DF68C2"/>
    <w:rsid w:val="00DF69A8"/>
    <w:rsid w:val="00DF7682"/>
    <w:rsid w:val="00DF7706"/>
    <w:rsid w:val="00DF7836"/>
    <w:rsid w:val="00DF7B21"/>
    <w:rsid w:val="00DF7F5F"/>
    <w:rsid w:val="00E007D7"/>
    <w:rsid w:val="00E00894"/>
    <w:rsid w:val="00E01C61"/>
    <w:rsid w:val="00E025DA"/>
    <w:rsid w:val="00E02828"/>
    <w:rsid w:val="00E02BF6"/>
    <w:rsid w:val="00E02F76"/>
    <w:rsid w:val="00E032CF"/>
    <w:rsid w:val="00E03CAD"/>
    <w:rsid w:val="00E03EE2"/>
    <w:rsid w:val="00E05528"/>
    <w:rsid w:val="00E05A1D"/>
    <w:rsid w:val="00E07538"/>
    <w:rsid w:val="00E07ECF"/>
    <w:rsid w:val="00E1026F"/>
    <w:rsid w:val="00E107F3"/>
    <w:rsid w:val="00E10845"/>
    <w:rsid w:val="00E11007"/>
    <w:rsid w:val="00E11FF4"/>
    <w:rsid w:val="00E124DB"/>
    <w:rsid w:val="00E1289C"/>
    <w:rsid w:val="00E13808"/>
    <w:rsid w:val="00E13AB2"/>
    <w:rsid w:val="00E14E5E"/>
    <w:rsid w:val="00E16503"/>
    <w:rsid w:val="00E16FB1"/>
    <w:rsid w:val="00E17A6F"/>
    <w:rsid w:val="00E21ED4"/>
    <w:rsid w:val="00E23F05"/>
    <w:rsid w:val="00E24742"/>
    <w:rsid w:val="00E24D85"/>
    <w:rsid w:val="00E24F83"/>
    <w:rsid w:val="00E25388"/>
    <w:rsid w:val="00E3065D"/>
    <w:rsid w:val="00E30A0D"/>
    <w:rsid w:val="00E3167E"/>
    <w:rsid w:val="00E31FC7"/>
    <w:rsid w:val="00E33891"/>
    <w:rsid w:val="00E344DE"/>
    <w:rsid w:val="00E3492D"/>
    <w:rsid w:val="00E35273"/>
    <w:rsid w:val="00E35E1C"/>
    <w:rsid w:val="00E36578"/>
    <w:rsid w:val="00E367D8"/>
    <w:rsid w:val="00E40C3F"/>
    <w:rsid w:val="00E418DC"/>
    <w:rsid w:val="00E41906"/>
    <w:rsid w:val="00E430D5"/>
    <w:rsid w:val="00E44801"/>
    <w:rsid w:val="00E451CB"/>
    <w:rsid w:val="00E454EB"/>
    <w:rsid w:val="00E466C9"/>
    <w:rsid w:val="00E46E0C"/>
    <w:rsid w:val="00E47DCD"/>
    <w:rsid w:val="00E50195"/>
    <w:rsid w:val="00E5034E"/>
    <w:rsid w:val="00E505FE"/>
    <w:rsid w:val="00E51A9A"/>
    <w:rsid w:val="00E51AF9"/>
    <w:rsid w:val="00E521CE"/>
    <w:rsid w:val="00E52693"/>
    <w:rsid w:val="00E52B93"/>
    <w:rsid w:val="00E538DC"/>
    <w:rsid w:val="00E5671A"/>
    <w:rsid w:val="00E56CA7"/>
    <w:rsid w:val="00E576A8"/>
    <w:rsid w:val="00E576F8"/>
    <w:rsid w:val="00E57AAA"/>
    <w:rsid w:val="00E57C6A"/>
    <w:rsid w:val="00E57E05"/>
    <w:rsid w:val="00E6114A"/>
    <w:rsid w:val="00E61773"/>
    <w:rsid w:val="00E61910"/>
    <w:rsid w:val="00E62725"/>
    <w:rsid w:val="00E628B2"/>
    <w:rsid w:val="00E63A88"/>
    <w:rsid w:val="00E65849"/>
    <w:rsid w:val="00E65AF4"/>
    <w:rsid w:val="00E65BF1"/>
    <w:rsid w:val="00E660C1"/>
    <w:rsid w:val="00E670F9"/>
    <w:rsid w:val="00E7095D"/>
    <w:rsid w:val="00E70EA3"/>
    <w:rsid w:val="00E718A0"/>
    <w:rsid w:val="00E71AAC"/>
    <w:rsid w:val="00E7365F"/>
    <w:rsid w:val="00E75A33"/>
    <w:rsid w:val="00E75EF8"/>
    <w:rsid w:val="00E7661C"/>
    <w:rsid w:val="00E80644"/>
    <w:rsid w:val="00E81E94"/>
    <w:rsid w:val="00E8314A"/>
    <w:rsid w:val="00E8368B"/>
    <w:rsid w:val="00E83A74"/>
    <w:rsid w:val="00E83EB6"/>
    <w:rsid w:val="00E8443E"/>
    <w:rsid w:val="00E850A1"/>
    <w:rsid w:val="00E85440"/>
    <w:rsid w:val="00E86454"/>
    <w:rsid w:val="00E87155"/>
    <w:rsid w:val="00E8766E"/>
    <w:rsid w:val="00E903F6"/>
    <w:rsid w:val="00E91E2B"/>
    <w:rsid w:val="00E92754"/>
    <w:rsid w:val="00E92957"/>
    <w:rsid w:val="00E9347D"/>
    <w:rsid w:val="00E95113"/>
    <w:rsid w:val="00E9743E"/>
    <w:rsid w:val="00EA0093"/>
    <w:rsid w:val="00EA0A0E"/>
    <w:rsid w:val="00EA1029"/>
    <w:rsid w:val="00EA164B"/>
    <w:rsid w:val="00EA1D47"/>
    <w:rsid w:val="00EA2EC6"/>
    <w:rsid w:val="00EA358F"/>
    <w:rsid w:val="00EA3628"/>
    <w:rsid w:val="00EA3E26"/>
    <w:rsid w:val="00EA4C8D"/>
    <w:rsid w:val="00EA5D49"/>
    <w:rsid w:val="00EA60CD"/>
    <w:rsid w:val="00EA6A37"/>
    <w:rsid w:val="00EA7389"/>
    <w:rsid w:val="00EB0F0F"/>
    <w:rsid w:val="00EB1BAD"/>
    <w:rsid w:val="00EB24B5"/>
    <w:rsid w:val="00EB320B"/>
    <w:rsid w:val="00EB4768"/>
    <w:rsid w:val="00EB57E0"/>
    <w:rsid w:val="00EB5C93"/>
    <w:rsid w:val="00EB656E"/>
    <w:rsid w:val="00EB7F5F"/>
    <w:rsid w:val="00EC0863"/>
    <w:rsid w:val="00EC0BEA"/>
    <w:rsid w:val="00EC13F8"/>
    <w:rsid w:val="00EC1A69"/>
    <w:rsid w:val="00EC254E"/>
    <w:rsid w:val="00EC3425"/>
    <w:rsid w:val="00EC3C5F"/>
    <w:rsid w:val="00EC4689"/>
    <w:rsid w:val="00EC4F95"/>
    <w:rsid w:val="00EC539C"/>
    <w:rsid w:val="00EC72F9"/>
    <w:rsid w:val="00ED00C8"/>
    <w:rsid w:val="00ED03F5"/>
    <w:rsid w:val="00ED1EA3"/>
    <w:rsid w:val="00ED1EA5"/>
    <w:rsid w:val="00ED3B4B"/>
    <w:rsid w:val="00ED45C4"/>
    <w:rsid w:val="00ED48C1"/>
    <w:rsid w:val="00ED53CA"/>
    <w:rsid w:val="00ED5EE0"/>
    <w:rsid w:val="00ED6E0E"/>
    <w:rsid w:val="00ED74AC"/>
    <w:rsid w:val="00ED74F1"/>
    <w:rsid w:val="00ED7BF9"/>
    <w:rsid w:val="00EE0595"/>
    <w:rsid w:val="00EE0FBE"/>
    <w:rsid w:val="00EE1A60"/>
    <w:rsid w:val="00EE215A"/>
    <w:rsid w:val="00EE24EC"/>
    <w:rsid w:val="00EE5B5E"/>
    <w:rsid w:val="00EE6780"/>
    <w:rsid w:val="00EE6D1C"/>
    <w:rsid w:val="00EE79E0"/>
    <w:rsid w:val="00EF00E2"/>
    <w:rsid w:val="00EF077D"/>
    <w:rsid w:val="00EF0B12"/>
    <w:rsid w:val="00EF0FAD"/>
    <w:rsid w:val="00EF2507"/>
    <w:rsid w:val="00EF41E0"/>
    <w:rsid w:val="00EF441C"/>
    <w:rsid w:val="00EF4D11"/>
    <w:rsid w:val="00EF5B2B"/>
    <w:rsid w:val="00EF6F52"/>
    <w:rsid w:val="00F0023A"/>
    <w:rsid w:val="00F00DC9"/>
    <w:rsid w:val="00F017A8"/>
    <w:rsid w:val="00F01A2F"/>
    <w:rsid w:val="00F01F2C"/>
    <w:rsid w:val="00F02F74"/>
    <w:rsid w:val="00F03080"/>
    <w:rsid w:val="00F034C2"/>
    <w:rsid w:val="00F04084"/>
    <w:rsid w:val="00F048BC"/>
    <w:rsid w:val="00F07934"/>
    <w:rsid w:val="00F100C5"/>
    <w:rsid w:val="00F10557"/>
    <w:rsid w:val="00F10DAF"/>
    <w:rsid w:val="00F11664"/>
    <w:rsid w:val="00F11923"/>
    <w:rsid w:val="00F11B94"/>
    <w:rsid w:val="00F121A3"/>
    <w:rsid w:val="00F14AED"/>
    <w:rsid w:val="00F14B3F"/>
    <w:rsid w:val="00F14C98"/>
    <w:rsid w:val="00F15C01"/>
    <w:rsid w:val="00F16024"/>
    <w:rsid w:val="00F16BFB"/>
    <w:rsid w:val="00F17C59"/>
    <w:rsid w:val="00F207F5"/>
    <w:rsid w:val="00F2099B"/>
    <w:rsid w:val="00F20C04"/>
    <w:rsid w:val="00F20EC8"/>
    <w:rsid w:val="00F21759"/>
    <w:rsid w:val="00F22626"/>
    <w:rsid w:val="00F23BE2"/>
    <w:rsid w:val="00F23D2B"/>
    <w:rsid w:val="00F24348"/>
    <w:rsid w:val="00F24C38"/>
    <w:rsid w:val="00F2505E"/>
    <w:rsid w:val="00F265EA"/>
    <w:rsid w:val="00F27C53"/>
    <w:rsid w:val="00F30693"/>
    <w:rsid w:val="00F31483"/>
    <w:rsid w:val="00F3167E"/>
    <w:rsid w:val="00F31CC9"/>
    <w:rsid w:val="00F31E86"/>
    <w:rsid w:val="00F3254A"/>
    <w:rsid w:val="00F338FE"/>
    <w:rsid w:val="00F33CDA"/>
    <w:rsid w:val="00F33D67"/>
    <w:rsid w:val="00F34F4A"/>
    <w:rsid w:val="00F358C3"/>
    <w:rsid w:val="00F367D4"/>
    <w:rsid w:val="00F36BCA"/>
    <w:rsid w:val="00F37A4D"/>
    <w:rsid w:val="00F400EA"/>
    <w:rsid w:val="00F4064B"/>
    <w:rsid w:val="00F407CD"/>
    <w:rsid w:val="00F40F41"/>
    <w:rsid w:val="00F42644"/>
    <w:rsid w:val="00F43F1D"/>
    <w:rsid w:val="00F4524A"/>
    <w:rsid w:val="00F466C2"/>
    <w:rsid w:val="00F506A0"/>
    <w:rsid w:val="00F50E68"/>
    <w:rsid w:val="00F52386"/>
    <w:rsid w:val="00F52A61"/>
    <w:rsid w:val="00F5309E"/>
    <w:rsid w:val="00F545CE"/>
    <w:rsid w:val="00F54B93"/>
    <w:rsid w:val="00F56546"/>
    <w:rsid w:val="00F575E2"/>
    <w:rsid w:val="00F57F23"/>
    <w:rsid w:val="00F57FD2"/>
    <w:rsid w:val="00F60F62"/>
    <w:rsid w:val="00F6267C"/>
    <w:rsid w:val="00F62BD6"/>
    <w:rsid w:val="00F63442"/>
    <w:rsid w:val="00F638B7"/>
    <w:rsid w:val="00F64B2D"/>
    <w:rsid w:val="00F6543E"/>
    <w:rsid w:val="00F66B9E"/>
    <w:rsid w:val="00F66BFF"/>
    <w:rsid w:val="00F66E73"/>
    <w:rsid w:val="00F711C9"/>
    <w:rsid w:val="00F715E8"/>
    <w:rsid w:val="00F71E87"/>
    <w:rsid w:val="00F726DA"/>
    <w:rsid w:val="00F729F7"/>
    <w:rsid w:val="00F72C6E"/>
    <w:rsid w:val="00F73724"/>
    <w:rsid w:val="00F73755"/>
    <w:rsid w:val="00F76A9C"/>
    <w:rsid w:val="00F76FCB"/>
    <w:rsid w:val="00F77964"/>
    <w:rsid w:val="00F77EDA"/>
    <w:rsid w:val="00F8036D"/>
    <w:rsid w:val="00F8076C"/>
    <w:rsid w:val="00F80BF6"/>
    <w:rsid w:val="00F80DAB"/>
    <w:rsid w:val="00F81640"/>
    <w:rsid w:val="00F8190F"/>
    <w:rsid w:val="00F81CB3"/>
    <w:rsid w:val="00F81EC1"/>
    <w:rsid w:val="00F82332"/>
    <w:rsid w:val="00F83B06"/>
    <w:rsid w:val="00F83D22"/>
    <w:rsid w:val="00F85304"/>
    <w:rsid w:val="00F8568D"/>
    <w:rsid w:val="00F86458"/>
    <w:rsid w:val="00F86D8B"/>
    <w:rsid w:val="00F86F72"/>
    <w:rsid w:val="00F87459"/>
    <w:rsid w:val="00F874B3"/>
    <w:rsid w:val="00F8768B"/>
    <w:rsid w:val="00F87AEC"/>
    <w:rsid w:val="00F87CC5"/>
    <w:rsid w:val="00F905AF"/>
    <w:rsid w:val="00F9177D"/>
    <w:rsid w:val="00F9211D"/>
    <w:rsid w:val="00F92A68"/>
    <w:rsid w:val="00F9509B"/>
    <w:rsid w:val="00F95C81"/>
    <w:rsid w:val="00F962D9"/>
    <w:rsid w:val="00F96A81"/>
    <w:rsid w:val="00F974C5"/>
    <w:rsid w:val="00FA0F56"/>
    <w:rsid w:val="00FA237C"/>
    <w:rsid w:val="00FA25DD"/>
    <w:rsid w:val="00FA2941"/>
    <w:rsid w:val="00FA379A"/>
    <w:rsid w:val="00FA56E0"/>
    <w:rsid w:val="00FA5CE7"/>
    <w:rsid w:val="00FA65B9"/>
    <w:rsid w:val="00FA66AB"/>
    <w:rsid w:val="00FB37C7"/>
    <w:rsid w:val="00FB420B"/>
    <w:rsid w:val="00FB4766"/>
    <w:rsid w:val="00FB494D"/>
    <w:rsid w:val="00FB4E1F"/>
    <w:rsid w:val="00FB54AD"/>
    <w:rsid w:val="00FB5D17"/>
    <w:rsid w:val="00FC1184"/>
    <w:rsid w:val="00FC202A"/>
    <w:rsid w:val="00FC22CA"/>
    <w:rsid w:val="00FC2CF1"/>
    <w:rsid w:val="00FC39F0"/>
    <w:rsid w:val="00FC3E08"/>
    <w:rsid w:val="00FC45BA"/>
    <w:rsid w:val="00FC4727"/>
    <w:rsid w:val="00FC4A39"/>
    <w:rsid w:val="00FC4D0F"/>
    <w:rsid w:val="00FC589D"/>
    <w:rsid w:val="00FC58F9"/>
    <w:rsid w:val="00FC615E"/>
    <w:rsid w:val="00FC6B83"/>
    <w:rsid w:val="00FC6DD9"/>
    <w:rsid w:val="00FC7174"/>
    <w:rsid w:val="00FD06FC"/>
    <w:rsid w:val="00FD09BF"/>
    <w:rsid w:val="00FD2753"/>
    <w:rsid w:val="00FD2E0A"/>
    <w:rsid w:val="00FD3805"/>
    <w:rsid w:val="00FD417D"/>
    <w:rsid w:val="00FD48F7"/>
    <w:rsid w:val="00FD4B48"/>
    <w:rsid w:val="00FD7272"/>
    <w:rsid w:val="00FD7EFA"/>
    <w:rsid w:val="00FE1D47"/>
    <w:rsid w:val="00FE2D73"/>
    <w:rsid w:val="00FE3430"/>
    <w:rsid w:val="00FE3652"/>
    <w:rsid w:val="00FE36AA"/>
    <w:rsid w:val="00FE391C"/>
    <w:rsid w:val="00FE4258"/>
    <w:rsid w:val="00FE4A7D"/>
    <w:rsid w:val="00FE63C7"/>
    <w:rsid w:val="00FE6567"/>
    <w:rsid w:val="00FE684E"/>
    <w:rsid w:val="00FE6A5E"/>
    <w:rsid w:val="00FE7EF0"/>
    <w:rsid w:val="00FF00FB"/>
    <w:rsid w:val="00FF12E5"/>
    <w:rsid w:val="00FF1B3E"/>
    <w:rsid w:val="00FF26A3"/>
    <w:rsid w:val="00FF3048"/>
    <w:rsid w:val="00FF4C36"/>
    <w:rsid w:val="00FF5065"/>
    <w:rsid w:val="00FF506F"/>
    <w:rsid w:val="00FF58B6"/>
    <w:rsid w:val="00FF74EB"/>
    <w:rsid w:val="0131CC7D"/>
    <w:rsid w:val="0135EA07"/>
    <w:rsid w:val="015DB695"/>
    <w:rsid w:val="01976CBC"/>
    <w:rsid w:val="019A6FE0"/>
    <w:rsid w:val="021DE877"/>
    <w:rsid w:val="028FE186"/>
    <w:rsid w:val="02D97BD8"/>
    <w:rsid w:val="0364B20E"/>
    <w:rsid w:val="039DDED0"/>
    <w:rsid w:val="03A8EB99"/>
    <w:rsid w:val="03A912D5"/>
    <w:rsid w:val="04589DFF"/>
    <w:rsid w:val="04A6AA71"/>
    <w:rsid w:val="04DB4C10"/>
    <w:rsid w:val="04E0FE62"/>
    <w:rsid w:val="0576796B"/>
    <w:rsid w:val="059674F1"/>
    <w:rsid w:val="05DD9972"/>
    <w:rsid w:val="06284BBE"/>
    <w:rsid w:val="06B59842"/>
    <w:rsid w:val="06C040A9"/>
    <w:rsid w:val="0732FDCB"/>
    <w:rsid w:val="07A39CC1"/>
    <w:rsid w:val="07CD4232"/>
    <w:rsid w:val="07E50FC1"/>
    <w:rsid w:val="07E86961"/>
    <w:rsid w:val="07FABEBD"/>
    <w:rsid w:val="08049275"/>
    <w:rsid w:val="0818FD65"/>
    <w:rsid w:val="0846BF06"/>
    <w:rsid w:val="0862B3C5"/>
    <w:rsid w:val="086D7024"/>
    <w:rsid w:val="08A24A59"/>
    <w:rsid w:val="09AB2330"/>
    <w:rsid w:val="09B4B398"/>
    <w:rsid w:val="0B0E3232"/>
    <w:rsid w:val="0BFC3DE6"/>
    <w:rsid w:val="0BFFB573"/>
    <w:rsid w:val="0C7DB295"/>
    <w:rsid w:val="0CEB9EB9"/>
    <w:rsid w:val="0D4E31A1"/>
    <w:rsid w:val="0D6A087C"/>
    <w:rsid w:val="0E178E5C"/>
    <w:rsid w:val="0E225FF7"/>
    <w:rsid w:val="0E27A7BA"/>
    <w:rsid w:val="0E693DCC"/>
    <w:rsid w:val="0EC8450B"/>
    <w:rsid w:val="0F1DD05A"/>
    <w:rsid w:val="0F618315"/>
    <w:rsid w:val="0F849BCE"/>
    <w:rsid w:val="0FA5F305"/>
    <w:rsid w:val="10BF5FF9"/>
    <w:rsid w:val="10C4C164"/>
    <w:rsid w:val="10C990F6"/>
    <w:rsid w:val="1122ECA4"/>
    <w:rsid w:val="113E8DAA"/>
    <w:rsid w:val="119F261D"/>
    <w:rsid w:val="11C418E7"/>
    <w:rsid w:val="121AA8EC"/>
    <w:rsid w:val="1246A229"/>
    <w:rsid w:val="125C313B"/>
    <w:rsid w:val="1287B62F"/>
    <w:rsid w:val="1338BDBB"/>
    <w:rsid w:val="13495B4A"/>
    <w:rsid w:val="134E7069"/>
    <w:rsid w:val="13748BEB"/>
    <w:rsid w:val="13A18B1E"/>
    <w:rsid w:val="13AB1E7D"/>
    <w:rsid w:val="13C97683"/>
    <w:rsid w:val="14888C5F"/>
    <w:rsid w:val="14922D9E"/>
    <w:rsid w:val="15779E17"/>
    <w:rsid w:val="15C9A1F8"/>
    <w:rsid w:val="168E646E"/>
    <w:rsid w:val="16A7B4AD"/>
    <w:rsid w:val="16BCB464"/>
    <w:rsid w:val="16F7795B"/>
    <w:rsid w:val="1740B7DA"/>
    <w:rsid w:val="179FBDCD"/>
    <w:rsid w:val="18853B74"/>
    <w:rsid w:val="18FAC18D"/>
    <w:rsid w:val="197FD741"/>
    <w:rsid w:val="19B239F6"/>
    <w:rsid w:val="19D3D48C"/>
    <w:rsid w:val="19DF80B8"/>
    <w:rsid w:val="1B2A163D"/>
    <w:rsid w:val="1B3DA33D"/>
    <w:rsid w:val="1B72395A"/>
    <w:rsid w:val="1B7E08EF"/>
    <w:rsid w:val="1B81770F"/>
    <w:rsid w:val="1BA47DA7"/>
    <w:rsid w:val="1C93A54E"/>
    <w:rsid w:val="1D2BDC29"/>
    <w:rsid w:val="1D37075C"/>
    <w:rsid w:val="1D75E1DB"/>
    <w:rsid w:val="1DCF3E93"/>
    <w:rsid w:val="1E3A4EF5"/>
    <w:rsid w:val="1E90EE41"/>
    <w:rsid w:val="1EDFE2F7"/>
    <w:rsid w:val="1F54ECB0"/>
    <w:rsid w:val="1F5BC18C"/>
    <w:rsid w:val="1FA4A64C"/>
    <w:rsid w:val="20888D43"/>
    <w:rsid w:val="2099D39F"/>
    <w:rsid w:val="21310FD1"/>
    <w:rsid w:val="218A7B13"/>
    <w:rsid w:val="21C770E5"/>
    <w:rsid w:val="21CB6B42"/>
    <w:rsid w:val="21E55F26"/>
    <w:rsid w:val="2226ACF6"/>
    <w:rsid w:val="230F73A5"/>
    <w:rsid w:val="231DFA18"/>
    <w:rsid w:val="232A96E1"/>
    <w:rsid w:val="23B5D50C"/>
    <w:rsid w:val="23BED9C0"/>
    <w:rsid w:val="23FC9574"/>
    <w:rsid w:val="248B54C8"/>
    <w:rsid w:val="24EA3CC6"/>
    <w:rsid w:val="25403BD1"/>
    <w:rsid w:val="267FB0AF"/>
    <w:rsid w:val="26D81242"/>
    <w:rsid w:val="26F5A166"/>
    <w:rsid w:val="277C8391"/>
    <w:rsid w:val="27F186D2"/>
    <w:rsid w:val="27FF5DE8"/>
    <w:rsid w:val="286251E4"/>
    <w:rsid w:val="2866BB98"/>
    <w:rsid w:val="28979E4E"/>
    <w:rsid w:val="28B22064"/>
    <w:rsid w:val="28D35D63"/>
    <w:rsid w:val="28DEBD35"/>
    <w:rsid w:val="2906CB61"/>
    <w:rsid w:val="29466C21"/>
    <w:rsid w:val="29A4EACF"/>
    <w:rsid w:val="29E94C5E"/>
    <w:rsid w:val="2A0729D1"/>
    <w:rsid w:val="2A200C74"/>
    <w:rsid w:val="2B11CAB5"/>
    <w:rsid w:val="2B34354F"/>
    <w:rsid w:val="2B3C274E"/>
    <w:rsid w:val="2BAE81BC"/>
    <w:rsid w:val="2BDCBE0B"/>
    <w:rsid w:val="2BEAC6C5"/>
    <w:rsid w:val="2BF50718"/>
    <w:rsid w:val="2C3518BF"/>
    <w:rsid w:val="2C64DA02"/>
    <w:rsid w:val="2C7DE7AE"/>
    <w:rsid w:val="2C995B0A"/>
    <w:rsid w:val="2CA8A32A"/>
    <w:rsid w:val="2CC248A0"/>
    <w:rsid w:val="2CC6B99C"/>
    <w:rsid w:val="2CD936D7"/>
    <w:rsid w:val="2CE212BD"/>
    <w:rsid w:val="2D7B4F45"/>
    <w:rsid w:val="2E09F3CB"/>
    <w:rsid w:val="2E544815"/>
    <w:rsid w:val="2E82883A"/>
    <w:rsid w:val="2E85BCE5"/>
    <w:rsid w:val="2EC089EC"/>
    <w:rsid w:val="2ED9485D"/>
    <w:rsid w:val="2F09C00E"/>
    <w:rsid w:val="2F0F938F"/>
    <w:rsid w:val="2FD47795"/>
    <w:rsid w:val="301CF0DD"/>
    <w:rsid w:val="30814138"/>
    <w:rsid w:val="30C383C2"/>
    <w:rsid w:val="30EBDA24"/>
    <w:rsid w:val="318E5E91"/>
    <w:rsid w:val="31EA22E3"/>
    <w:rsid w:val="324A2246"/>
    <w:rsid w:val="33310D23"/>
    <w:rsid w:val="333D21F4"/>
    <w:rsid w:val="33480ECE"/>
    <w:rsid w:val="338C02DB"/>
    <w:rsid w:val="33D5E016"/>
    <w:rsid w:val="345002E0"/>
    <w:rsid w:val="34509909"/>
    <w:rsid w:val="34B38B96"/>
    <w:rsid w:val="34CA4CDE"/>
    <w:rsid w:val="34DEE701"/>
    <w:rsid w:val="34E45072"/>
    <w:rsid w:val="353CD37C"/>
    <w:rsid w:val="357822AB"/>
    <w:rsid w:val="35F8F354"/>
    <w:rsid w:val="35FA2F04"/>
    <w:rsid w:val="36742066"/>
    <w:rsid w:val="369437B0"/>
    <w:rsid w:val="36BA030E"/>
    <w:rsid w:val="36D01962"/>
    <w:rsid w:val="3711CB95"/>
    <w:rsid w:val="378E44B0"/>
    <w:rsid w:val="37A26E53"/>
    <w:rsid w:val="37B836A1"/>
    <w:rsid w:val="37E9EAF2"/>
    <w:rsid w:val="37FF6ED8"/>
    <w:rsid w:val="3876B486"/>
    <w:rsid w:val="389E99B0"/>
    <w:rsid w:val="395B9DB1"/>
    <w:rsid w:val="396F5560"/>
    <w:rsid w:val="3978A85B"/>
    <w:rsid w:val="398B0D90"/>
    <w:rsid w:val="39A1B469"/>
    <w:rsid w:val="39AD30FF"/>
    <w:rsid w:val="3A263645"/>
    <w:rsid w:val="3A68BB8A"/>
    <w:rsid w:val="3A8038B0"/>
    <w:rsid w:val="3B00AD93"/>
    <w:rsid w:val="3B212B03"/>
    <w:rsid w:val="3B516823"/>
    <w:rsid w:val="3B6379AC"/>
    <w:rsid w:val="3BBB8A0B"/>
    <w:rsid w:val="3BC50D8C"/>
    <w:rsid w:val="3BFBC057"/>
    <w:rsid w:val="3C3C42F2"/>
    <w:rsid w:val="3CCF3D8E"/>
    <w:rsid w:val="3CD9EC04"/>
    <w:rsid w:val="3CEB851A"/>
    <w:rsid w:val="3D1A73E2"/>
    <w:rsid w:val="3D2AD25D"/>
    <w:rsid w:val="3D515F1B"/>
    <w:rsid w:val="3D7009AE"/>
    <w:rsid w:val="3DC873B5"/>
    <w:rsid w:val="3E2B1F3B"/>
    <w:rsid w:val="3EB95B62"/>
    <w:rsid w:val="3EC2D8AD"/>
    <w:rsid w:val="3F2A24AB"/>
    <w:rsid w:val="3F5E5ABC"/>
    <w:rsid w:val="3FD3E090"/>
    <w:rsid w:val="3FE7A586"/>
    <w:rsid w:val="3FFAB9FC"/>
    <w:rsid w:val="4016B7C5"/>
    <w:rsid w:val="4022C135"/>
    <w:rsid w:val="40630D75"/>
    <w:rsid w:val="40DE0EB3"/>
    <w:rsid w:val="41179F70"/>
    <w:rsid w:val="41373937"/>
    <w:rsid w:val="4180EF82"/>
    <w:rsid w:val="418F3038"/>
    <w:rsid w:val="41BFD304"/>
    <w:rsid w:val="41F6D90F"/>
    <w:rsid w:val="41FD7FFE"/>
    <w:rsid w:val="4200C109"/>
    <w:rsid w:val="420B6FC1"/>
    <w:rsid w:val="42387400"/>
    <w:rsid w:val="4272B1AB"/>
    <w:rsid w:val="428A90E5"/>
    <w:rsid w:val="42948FEC"/>
    <w:rsid w:val="4299BC41"/>
    <w:rsid w:val="42A4E9F4"/>
    <w:rsid w:val="430CE896"/>
    <w:rsid w:val="436D444B"/>
    <w:rsid w:val="43C58AB2"/>
    <w:rsid w:val="43C69BF0"/>
    <w:rsid w:val="43E50502"/>
    <w:rsid w:val="43FB1DBF"/>
    <w:rsid w:val="4420859F"/>
    <w:rsid w:val="44F6F6F2"/>
    <w:rsid w:val="4536CD01"/>
    <w:rsid w:val="4588854E"/>
    <w:rsid w:val="45BE0A0A"/>
    <w:rsid w:val="466C3B5F"/>
    <w:rsid w:val="46A83D21"/>
    <w:rsid w:val="46F16291"/>
    <w:rsid w:val="4721B580"/>
    <w:rsid w:val="4764EDA4"/>
    <w:rsid w:val="4777D05E"/>
    <w:rsid w:val="478C9AC1"/>
    <w:rsid w:val="4790E685"/>
    <w:rsid w:val="47A0B9F4"/>
    <w:rsid w:val="47B2E0CA"/>
    <w:rsid w:val="4836C3C3"/>
    <w:rsid w:val="485AA52E"/>
    <w:rsid w:val="48A19B86"/>
    <w:rsid w:val="48ED2788"/>
    <w:rsid w:val="496855D6"/>
    <w:rsid w:val="497F2EE1"/>
    <w:rsid w:val="499D688B"/>
    <w:rsid w:val="4A0408F4"/>
    <w:rsid w:val="4A2164AD"/>
    <w:rsid w:val="4A45C71E"/>
    <w:rsid w:val="4A8A48F3"/>
    <w:rsid w:val="4B49F1F2"/>
    <w:rsid w:val="4B8ABFF7"/>
    <w:rsid w:val="4B8C414F"/>
    <w:rsid w:val="4BA61C10"/>
    <w:rsid w:val="4BE81156"/>
    <w:rsid w:val="4C122B33"/>
    <w:rsid w:val="4C4AF320"/>
    <w:rsid w:val="4C7E06EF"/>
    <w:rsid w:val="4D279524"/>
    <w:rsid w:val="4D34A563"/>
    <w:rsid w:val="4D858CF6"/>
    <w:rsid w:val="4D9229EA"/>
    <w:rsid w:val="4DD4A75C"/>
    <w:rsid w:val="4E0AC059"/>
    <w:rsid w:val="4F0A8783"/>
    <w:rsid w:val="4F51899B"/>
    <w:rsid w:val="4F7B8AE4"/>
    <w:rsid w:val="4FA4C949"/>
    <w:rsid w:val="4FCE4B61"/>
    <w:rsid w:val="50075ABA"/>
    <w:rsid w:val="500A676A"/>
    <w:rsid w:val="50451AB3"/>
    <w:rsid w:val="5046038D"/>
    <w:rsid w:val="5096B0A4"/>
    <w:rsid w:val="509C740B"/>
    <w:rsid w:val="509CA9D7"/>
    <w:rsid w:val="50C28621"/>
    <w:rsid w:val="511B2215"/>
    <w:rsid w:val="518FD3B2"/>
    <w:rsid w:val="51991E59"/>
    <w:rsid w:val="51F1A4F6"/>
    <w:rsid w:val="5235380F"/>
    <w:rsid w:val="52733672"/>
    <w:rsid w:val="52C84582"/>
    <w:rsid w:val="5308DF28"/>
    <w:rsid w:val="539EFF47"/>
    <w:rsid w:val="5405F21D"/>
    <w:rsid w:val="5461E700"/>
    <w:rsid w:val="54AE69A7"/>
    <w:rsid w:val="54F8725C"/>
    <w:rsid w:val="54FE9155"/>
    <w:rsid w:val="5528673D"/>
    <w:rsid w:val="5546BB1A"/>
    <w:rsid w:val="55857070"/>
    <w:rsid w:val="558B7CD7"/>
    <w:rsid w:val="56763749"/>
    <w:rsid w:val="56B0700D"/>
    <w:rsid w:val="579AC1E9"/>
    <w:rsid w:val="57B5877A"/>
    <w:rsid w:val="57B88FCC"/>
    <w:rsid w:val="588142D2"/>
    <w:rsid w:val="588FA860"/>
    <w:rsid w:val="59C72A5C"/>
    <w:rsid w:val="59CEF819"/>
    <w:rsid w:val="59E2D37E"/>
    <w:rsid w:val="5A15BA2C"/>
    <w:rsid w:val="5A66B97A"/>
    <w:rsid w:val="5AB705A6"/>
    <w:rsid w:val="5BCE424F"/>
    <w:rsid w:val="5C933805"/>
    <w:rsid w:val="5CA4AA48"/>
    <w:rsid w:val="5CE61B6B"/>
    <w:rsid w:val="5CEF140B"/>
    <w:rsid w:val="5CFC75CA"/>
    <w:rsid w:val="5DFEC932"/>
    <w:rsid w:val="5E3FBE76"/>
    <w:rsid w:val="5E5ABEDD"/>
    <w:rsid w:val="5E8FB166"/>
    <w:rsid w:val="5EC9FBBA"/>
    <w:rsid w:val="5EFCEC5E"/>
    <w:rsid w:val="5F860F81"/>
    <w:rsid w:val="5FB1E993"/>
    <w:rsid w:val="600D3FCC"/>
    <w:rsid w:val="601A6773"/>
    <w:rsid w:val="60B39304"/>
    <w:rsid w:val="60D58D05"/>
    <w:rsid w:val="60FCF6F1"/>
    <w:rsid w:val="610E0C3A"/>
    <w:rsid w:val="614441B1"/>
    <w:rsid w:val="61F88E67"/>
    <w:rsid w:val="62ACAD31"/>
    <w:rsid w:val="630E1624"/>
    <w:rsid w:val="6325E447"/>
    <w:rsid w:val="63D8D130"/>
    <w:rsid w:val="63E59592"/>
    <w:rsid w:val="64122FE8"/>
    <w:rsid w:val="64A52E08"/>
    <w:rsid w:val="65835E31"/>
    <w:rsid w:val="65D75ABA"/>
    <w:rsid w:val="65E1ECBC"/>
    <w:rsid w:val="65E44DE1"/>
    <w:rsid w:val="65F1941E"/>
    <w:rsid w:val="66114D47"/>
    <w:rsid w:val="668C3BB4"/>
    <w:rsid w:val="674C6610"/>
    <w:rsid w:val="6763E0B2"/>
    <w:rsid w:val="67976390"/>
    <w:rsid w:val="681C2A59"/>
    <w:rsid w:val="6862B9BF"/>
    <w:rsid w:val="68CC4308"/>
    <w:rsid w:val="68E46DDC"/>
    <w:rsid w:val="68E7178A"/>
    <w:rsid w:val="690E69AF"/>
    <w:rsid w:val="693EAD03"/>
    <w:rsid w:val="6A69048B"/>
    <w:rsid w:val="6AF9673D"/>
    <w:rsid w:val="6B009EDD"/>
    <w:rsid w:val="6B09F553"/>
    <w:rsid w:val="6B1DB786"/>
    <w:rsid w:val="6B8B4391"/>
    <w:rsid w:val="6BE7BF29"/>
    <w:rsid w:val="6BFAEF49"/>
    <w:rsid w:val="6C676BEA"/>
    <w:rsid w:val="6C69BF1E"/>
    <w:rsid w:val="6C850F38"/>
    <w:rsid w:val="6CEB6A54"/>
    <w:rsid w:val="6D6BED59"/>
    <w:rsid w:val="6D985355"/>
    <w:rsid w:val="6DD6607A"/>
    <w:rsid w:val="6DE01CF9"/>
    <w:rsid w:val="6DEFDF34"/>
    <w:rsid w:val="6E19E55E"/>
    <w:rsid w:val="6E4A95F3"/>
    <w:rsid w:val="6EF9F784"/>
    <w:rsid w:val="6F363D80"/>
    <w:rsid w:val="6F46152E"/>
    <w:rsid w:val="6F758446"/>
    <w:rsid w:val="6FE02BC1"/>
    <w:rsid w:val="700F41EB"/>
    <w:rsid w:val="70391B2B"/>
    <w:rsid w:val="70CABD95"/>
    <w:rsid w:val="70D22BE7"/>
    <w:rsid w:val="70EA2907"/>
    <w:rsid w:val="716E0EA7"/>
    <w:rsid w:val="71AB222F"/>
    <w:rsid w:val="7210D5FD"/>
    <w:rsid w:val="72595D36"/>
    <w:rsid w:val="7295F4E9"/>
    <w:rsid w:val="72BBA830"/>
    <w:rsid w:val="731AA7E0"/>
    <w:rsid w:val="733CD311"/>
    <w:rsid w:val="7371E41A"/>
    <w:rsid w:val="73A66553"/>
    <w:rsid w:val="73C474F1"/>
    <w:rsid w:val="73D5968E"/>
    <w:rsid w:val="746060DF"/>
    <w:rsid w:val="749412AB"/>
    <w:rsid w:val="74E1DCBE"/>
    <w:rsid w:val="74FB40A6"/>
    <w:rsid w:val="7539083F"/>
    <w:rsid w:val="75C2B342"/>
    <w:rsid w:val="75C762EC"/>
    <w:rsid w:val="7635C5C7"/>
    <w:rsid w:val="76F015CD"/>
    <w:rsid w:val="77613CA9"/>
    <w:rsid w:val="7780FD66"/>
    <w:rsid w:val="7797E007"/>
    <w:rsid w:val="77B6AC70"/>
    <w:rsid w:val="77C5AA55"/>
    <w:rsid w:val="77FAA9F8"/>
    <w:rsid w:val="781831D1"/>
    <w:rsid w:val="7855E826"/>
    <w:rsid w:val="7869ADBB"/>
    <w:rsid w:val="78C198D6"/>
    <w:rsid w:val="7931BF1A"/>
    <w:rsid w:val="79BA306D"/>
    <w:rsid w:val="7A1DE4FD"/>
    <w:rsid w:val="7A777471"/>
    <w:rsid w:val="7AAC13CC"/>
    <w:rsid w:val="7AC8D391"/>
    <w:rsid w:val="7B39ACDC"/>
    <w:rsid w:val="7B3D929E"/>
    <w:rsid w:val="7B4056AD"/>
    <w:rsid w:val="7B9AD036"/>
    <w:rsid w:val="7BF9FF4F"/>
    <w:rsid w:val="7C0D4C58"/>
    <w:rsid w:val="7C5F7E59"/>
    <w:rsid w:val="7CA4C516"/>
    <w:rsid w:val="7D0729FF"/>
    <w:rsid w:val="7D07FB95"/>
    <w:rsid w:val="7D9D1422"/>
    <w:rsid w:val="7DEC398C"/>
    <w:rsid w:val="7E16EC88"/>
    <w:rsid w:val="7E46EA6A"/>
    <w:rsid w:val="7E48D694"/>
    <w:rsid w:val="7E4AEFC7"/>
    <w:rsid w:val="7EE580B7"/>
    <w:rsid w:val="7F298114"/>
    <w:rsid w:val="7FF46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4446E"/>
  <w15:docId w15:val="{7D3A34B8-2F24-4303-824A-9ECA755F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C7"/>
    <w:pPr>
      <w:spacing w:after="0" w:line="252" w:lineRule="auto"/>
      <w:jc w:val="both"/>
    </w:pPr>
    <w:rPr>
      <w:rFonts w:ascii="Times New Roman" w:eastAsia="Calibri" w:hAnsi="Times New Roman" w:cs="Times New Roman"/>
      <w:sz w:val="24"/>
      <w:szCs w:val="24"/>
      <w:lang w:val="en-GB" w:eastAsia="de-DE"/>
    </w:rPr>
  </w:style>
  <w:style w:type="paragraph" w:styleId="Heading1">
    <w:name w:val="heading 1"/>
    <w:aliases w:val="Article of the Amendment"/>
    <w:basedOn w:val="Normal"/>
    <w:next w:val="Normal"/>
    <w:link w:val="Heading1Char"/>
    <w:uiPriority w:val="9"/>
    <w:qFormat/>
    <w:rsid w:val="00C61187"/>
    <w:pPr>
      <w:keepNext/>
      <w:keepLines/>
      <w:spacing w:before="360" w:after="240" w:line="240" w:lineRule="auto"/>
      <w:contextualSpacing/>
      <w:jc w:val="center"/>
      <w:outlineLvl w:val="0"/>
    </w:pPr>
    <w:rPr>
      <w:rFonts w:ascii="Arial" w:hAnsi="Arial"/>
      <w:b/>
      <w:color w:val="1F497D" w:themeColor="text2"/>
    </w:rPr>
  </w:style>
  <w:style w:type="paragraph" w:styleId="Heading2">
    <w:name w:val="heading 2"/>
    <w:basedOn w:val="Heading3"/>
    <w:next w:val="Normal"/>
    <w:link w:val="Heading2Char"/>
    <w:autoRedefine/>
    <w:rsid w:val="00614A65"/>
    <w:pPr>
      <w:outlineLvl w:val="1"/>
    </w:pPr>
  </w:style>
  <w:style w:type="paragraph" w:styleId="Heading3">
    <w:name w:val="heading 3"/>
    <w:aliases w:val="Article of the Methodology to be amended"/>
    <w:basedOn w:val="Normal"/>
    <w:next w:val="Normal"/>
    <w:link w:val="Heading3Char"/>
    <w:uiPriority w:val="9"/>
    <w:unhideWhenUsed/>
    <w:qFormat/>
    <w:rsid w:val="00A9766C"/>
    <w:pPr>
      <w:spacing w:before="240" w:after="240" w:line="240" w:lineRule="auto"/>
      <w:jc w:val="left"/>
      <w:outlineLvl w:val="2"/>
    </w:pPr>
  </w:style>
  <w:style w:type="paragraph" w:styleId="Heading4">
    <w:name w:val="heading 4"/>
    <w:aliases w:val="Operation to be performed"/>
    <w:basedOn w:val="Normal"/>
    <w:next w:val="Normal"/>
    <w:link w:val="Heading4Char"/>
    <w:uiPriority w:val="9"/>
    <w:unhideWhenUsed/>
    <w:qFormat/>
    <w:rsid w:val="00BD446D"/>
    <w:pPr>
      <w:spacing w:before="120" w:after="240" w:line="240" w:lineRule="auto"/>
      <w:ind w:left="567"/>
      <w:jc w:val="left"/>
      <w:outlineLvl w:val="3"/>
    </w:pPr>
  </w:style>
  <w:style w:type="paragraph" w:styleId="Heading5">
    <w:name w:val="heading 5"/>
    <w:basedOn w:val="NoSpacing"/>
    <w:next w:val="Normal"/>
    <w:link w:val="Heading5Char"/>
    <w:uiPriority w:val="9"/>
    <w:unhideWhenUsed/>
    <w:qFormat/>
    <w:rsid w:val="00BD446D"/>
    <w:pPr>
      <w:spacing w:before="240" w:after="120"/>
      <w:ind w:left="1531" w:hanging="454"/>
      <w:jc w:val="left"/>
      <w:outlineLvl w:val="4"/>
    </w:pPr>
  </w:style>
  <w:style w:type="paragraph" w:styleId="Heading6">
    <w:name w:val="heading 6"/>
    <w:basedOn w:val="Heading5"/>
    <w:next w:val="Normal"/>
    <w:link w:val="Heading6Char"/>
    <w:uiPriority w:val="9"/>
    <w:unhideWhenUsed/>
    <w:qFormat/>
    <w:rsid w:val="00102BBB"/>
    <w:pPr>
      <w:ind w:left="2160" w:firstLine="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Whereas,#Listenabsatz,Párrafo de lista1,Liststycke,Listenabsatz1,List Paragraph1,List Paragraph11,Paragrafo elenco,Paragraphe de liste1,P?rrafo de lista,P?rrafo de lista1,Párrafo de lista"/>
    <w:basedOn w:val="Normal"/>
    <w:link w:val="ListParagraphChar"/>
    <w:uiPriority w:val="34"/>
    <w:qFormat/>
    <w:rsid w:val="00BE6E1D"/>
    <w:pPr>
      <w:spacing w:after="120"/>
      <w:ind w:left="720"/>
    </w:pPr>
  </w:style>
  <w:style w:type="character" w:styleId="CommentReference">
    <w:name w:val="annotation reference"/>
    <w:basedOn w:val="DefaultParagraphFont"/>
    <w:uiPriority w:val="99"/>
    <w:unhideWhenUsed/>
    <w:rsid w:val="00F711C9"/>
    <w:rPr>
      <w:sz w:val="16"/>
      <w:szCs w:val="16"/>
    </w:rPr>
  </w:style>
  <w:style w:type="paragraph" w:styleId="CommentText">
    <w:name w:val="annotation text"/>
    <w:basedOn w:val="Normal"/>
    <w:link w:val="CommentTextChar"/>
    <w:uiPriority w:val="99"/>
    <w:unhideWhenUsed/>
    <w:rsid w:val="00F711C9"/>
    <w:pPr>
      <w:spacing w:line="240" w:lineRule="auto"/>
    </w:pPr>
    <w:rPr>
      <w:sz w:val="20"/>
      <w:szCs w:val="20"/>
    </w:rPr>
  </w:style>
  <w:style w:type="character" w:customStyle="1" w:styleId="CommentTextChar">
    <w:name w:val="Comment Text Char"/>
    <w:basedOn w:val="DefaultParagraphFont"/>
    <w:link w:val="CommentText"/>
    <w:uiPriority w:val="99"/>
    <w:rsid w:val="00F711C9"/>
    <w:rPr>
      <w:sz w:val="20"/>
      <w:szCs w:val="20"/>
    </w:rPr>
  </w:style>
  <w:style w:type="paragraph" w:styleId="CommentSubject">
    <w:name w:val="annotation subject"/>
    <w:basedOn w:val="CommentText"/>
    <w:next w:val="CommentText"/>
    <w:link w:val="CommentSubjectChar"/>
    <w:uiPriority w:val="99"/>
    <w:semiHidden/>
    <w:unhideWhenUsed/>
    <w:rsid w:val="00F711C9"/>
    <w:rPr>
      <w:b/>
      <w:bCs/>
    </w:rPr>
  </w:style>
  <w:style w:type="character" w:customStyle="1" w:styleId="CommentSubjectChar">
    <w:name w:val="Comment Subject Char"/>
    <w:basedOn w:val="CommentTextChar"/>
    <w:link w:val="CommentSubject"/>
    <w:uiPriority w:val="99"/>
    <w:semiHidden/>
    <w:rsid w:val="00F711C9"/>
    <w:rPr>
      <w:b/>
      <w:bCs/>
      <w:sz w:val="20"/>
      <w:szCs w:val="20"/>
    </w:rPr>
  </w:style>
  <w:style w:type="paragraph" w:styleId="BalloonText">
    <w:name w:val="Balloon Text"/>
    <w:basedOn w:val="Normal"/>
    <w:link w:val="BalloonTextChar"/>
    <w:uiPriority w:val="99"/>
    <w:semiHidden/>
    <w:unhideWhenUsed/>
    <w:rsid w:val="00F711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1C9"/>
    <w:rPr>
      <w:rFonts w:ascii="Tahoma" w:hAnsi="Tahoma" w:cs="Tahoma"/>
      <w:sz w:val="16"/>
      <w:szCs w:val="16"/>
    </w:rPr>
  </w:style>
  <w:style w:type="table" w:styleId="TableGrid">
    <w:name w:val="Table Grid"/>
    <w:basedOn w:val="TableNormal"/>
    <w:uiPriority w:val="59"/>
    <w:rsid w:val="0083506F"/>
    <w:pPr>
      <w:spacing w:after="0" w:line="240" w:lineRule="auto"/>
    </w:pPr>
    <w:tblPr/>
  </w:style>
  <w:style w:type="paragraph" w:styleId="Header">
    <w:name w:val="header"/>
    <w:basedOn w:val="Normal"/>
    <w:link w:val="HeaderChar"/>
    <w:uiPriority w:val="99"/>
    <w:unhideWhenUsed/>
    <w:rsid w:val="00B749FC"/>
    <w:pPr>
      <w:tabs>
        <w:tab w:val="center" w:pos="4536"/>
        <w:tab w:val="right" w:pos="9072"/>
      </w:tabs>
      <w:spacing w:line="240" w:lineRule="auto"/>
    </w:pPr>
  </w:style>
  <w:style w:type="character" w:customStyle="1" w:styleId="HeaderChar">
    <w:name w:val="Header Char"/>
    <w:basedOn w:val="DefaultParagraphFont"/>
    <w:link w:val="Header"/>
    <w:uiPriority w:val="99"/>
    <w:rsid w:val="00B749FC"/>
  </w:style>
  <w:style w:type="paragraph" w:styleId="Footer">
    <w:name w:val="footer"/>
    <w:basedOn w:val="Normal"/>
    <w:link w:val="FooterChar"/>
    <w:uiPriority w:val="99"/>
    <w:unhideWhenUsed/>
    <w:rsid w:val="00B749FC"/>
    <w:pPr>
      <w:tabs>
        <w:tab w:val="center" w:pos="4536"/>
        <w:tab w:val="right" w:pos="9072"/>
      </w:tabs>
      <w:spacing w:line="240" w:lineRule="auto"/>
    </w:pPr>
  </w:style>
  <w:style w:type="character" w:customStyle="1" w:styleId="FooterChar">
    <w:name w:val="Footer Char"/>
    <w:basedOn w:val="DefaultParagraphFont"/>
    <w:link w:val="Footer"/>
    <w:uiPriority w:val="99"/>
    <w:rsid w:val="00B749FC"/>
  </w:style>
  <w:style w:type="character" w:customStyle="1" w:styleId="Heading2Char">
    <w:name w:val="Heading 2 Char"/>
    <w:basedOn w:val="DefaultParagraphFont"/>
    <w:link w:val="Heading2"/>
    <w:rsid w:val="00614A65"/>
    <w:rPr>
      <w:rFonts w:ascii="Times New Roman" w:eastAsia="Calibri" w:hAnsi="Times New Roman" w:cs="Times New Roman"/>
      <w:sz w:val="24"/>
      <w:szCs w:val="24"/>
      <w:lang w:val="en-GB" w:eastAsia="de-DE"/>
    </w:rPr>
  </w:style>
  <w:style w:type="character" w:customStyle="1" w:styleId="ListParagraphChar">
    <w:name w:val="List Paragraph Char"/>
    <w:aliases w:val="Whereas Char,#Listenabsatz Char,Párrafo de lista1 Char,Liststycke Char,Listenabsatz1 Char,List Paragraph1 Char,List Paragraph11 Char,Paragrafo elenco Char,Paragraphe de liste1 Char,P?rrafo de lista Char,P?rrafo de lista1 Char"/>
    <w:basedOn w:val="DefaultParagraphFont"/>
    <w:link w:val="ListParagraph"/>
    <w:uiPriority w:val="34"/>
    <w:qFormat/>
    <w:rsid w:val="00BE6E1D"/>
    <w:rPr>
      <w:rFonts w:ascii="Times New Roman" w:eastAsia="Calibri" w:hAnsi="Times New Roman" w:cs="Times New Roman"/>
      <w:sz w:val="24"/>
      <w:szCs w:val="24"/>
      <w:lang w:val="en-GB" w:eastAsia="de-DE"/>
    </w:rPr>
  </w:style>
  <w:style w:type="paragraph" w:styleId="Revision">
    <w:name w:val="Revision"/>
    <w:hidden/>
    <w:uiPriority w:val="99"/>
    <w:semiHidden/>
    <w:rsid w:val="008C190D"/>
    <w:pPr>
      <w:widowControl/>
      <w:spacing w:after="0" w:line="240" w:lineRule="auto"/>
    </w:pPr>
  </w:style>
  <w:style w:type="paragraph" w:styleId="FootnoteText">
    <w:name w:val="footnote text"/>
    <w:aliases w:val="TBG Style,Footnote Text Char3 Char,Footnote Text Char2 Char Char,Footnote Text Char1 Char1 Char Char,Footnote Text Char2 Char Char Char1 Char,Footnote Text Char1 Char1 Char Char Char Char,Footnote Text Char1 Char,DTE-Voetnoottekst"/>
    <w:basedOn w:val="Normal"/>
    <w:link w:val="FootnoteTextChar"/>
    <w:uiPriority w:val="99"/>
    <w:unhideWhenUsed/>
    <w:qFormat/>
    <w:rsid w:val="00F00DC9"/>
    <w:pPr>
      <w:spacing w:line="240" w:lineRule="auto"/>
    </w:pPr>
    <w:rPr>
      <w:sz w:val="20"/>
      <w:szCs w:val="20"/>
    </w:rPr>
  </w:style>
  <w:style w:type="character" w:customStyle="1" w:styleId="FootnoteTextChar">
    <w:name w:val="Footnote Text Char"/>
    <w:aliases w:val="TBG Style Char,Footnote Text Char3 Char Char,Footnote Text Char2 Char Char Char,Footnote Text Char1 Char1 Char Char Char,Footnote Text Char2 Char Char Char1 Char Char,Footnote Text Char1 Char1 Char Char Char Char Char"/>
    <w:basedOn w:val="DefaultParagraphFont"/>
    <w:link w:val="FootnoteText"/>
    <w:uiPriority w:val="99"/>
    <w:rsid w:val="00F00DC9"/>
    <w:rPr>
      <w:sz w:val="20"/>
      <w:szCs w:val="20"/>
    </w:rPr>
  </w:style>
  <w:style w:type="character" w:styleId="FootnoteReference">
    <w:name w:val="footnote reference"/>
    <w:aliases w:val="SUPERS,BVI fnr,number,Footnote reference number,Footnote symbol,note TESI,-E Fußnotenzeichen,Ref,de nota al pie,(NECG) Footnote Reference,Footnote number, BVI fnr,Bodyfootnotes,Nota,Char1,FR,Appel note de bas de p,fr,o,fn Char1"/>
    <w:basedOn w:val="DefaultParagraphFont"/>
    <w:uiPriority w:val="99"/>
    <w:unhideWhenUsed/>
    <w:rsid w:val="00F00DC9"/>
    <w:rPr>
      <w:vertAlign w:val="superscript"/>
    </w:rPr>
  </w:style>
  <w:style w:type="paragraph" w:styleId="NoSpacing">
    <w:name w:val="No Spacing"/>
    <w:aliases w:val="Body text"/>
    <w:basedOn w:val="Normal"/>
    <w:uiPriority w:val="1"/>
    <w:qFormat/>
    <w:rsid w:val="009B4533"/>
    <w:pPr>
      <w:widowControl/>
      <w:spacing w:after="240" w:line="240" w:lineRule="auto"/>
      <w:ind w:left="360" w:hanging="360"/>
    </w:pPr>
    <w:rPr>
      <w:szCs w:val="20"/>
    </w:rPr>
  </w:style>
  <w:style w:type="character" w:customStyle="1" w:styleId="Heading1Char">
    <w:name w:val="Heading 1 Char"/>
    <w:aliases w:val="Article of the Amendment Char"/>
    <w:basedOn w:val="DefaultParagraphFont"/>
    <w:link w:val="Heading1"/>
    <w:uiPriority w:val="9"/>
    <w:rsid w:val="00C61187"/>
    <w:rPr>
      <w:rFonts w:ascii="Arial" w:eastAsia="Calibri" w:hAnsi="Arial" w:cs="Times New Roman"/>
      <w:b/>
      <w:color w:val="1F497D" w:themeColor="text2"/>
      <w:sz w:val="24"/>
      <w:szCs w:val="24"/>
      <w:lang w:val="en-GB" w:eastAsia="de-DE"/>
    </w:rPr>
  </w:style>
  <w:style w:type="paragraph" w:customStyle="1" w:styleId="Text">
    <w:name w:val="Text"/>
    <w:basedOn w:val="Normal"/>
    <w:rsid w:val="00045FA2"/>
    <w:pPr>
      <w:widowControl/>
      <w:spacing w:after="120" w:line="240" w:lineRule="auto"/>
      <w:ind w:left="1276"/>
    </w:pPr>
    <w:rPr>
      <w:rFonts w:ascii="Verdana" w:eastAsia="Times New Roman" w:hAnsi="Verdana"/>
      <w:sz w:val="18"/>
      <w:szCs w:val="20"/>
      <w:lang w:eastAsia="nl-NL"/>
    </w:rPr>
  </w:style>
  <w:style w:type="character" w:customStyle="1" w:styleId="Heading3Char">
    <w:name w:val="Heading 3 Char"/>
    <w:aliases w:val="Article of the Methodology to be amended Char"/>
    <w:basedOn w:val="DefaultParagraphFont"/>
    <w:link w:val="Heading3"/>
    <w:uiPriority w:val="9"/>
    <w:rsid w:val="00A9766C"/>
    <w:rPr>
      <w:rFonts w:ascii="Times New Roman" w:eastAsia="Calibri" w:hAnsi="Times New Roman" w:cs="Times New Roman"/>
      <w:sz w:val="24"/>
      <w:szCs w:val="24"/>
      <w:lang w:val="en-GB" w:eastAsia="de-DE"/>
    </w:rPr>
  </w:style>
  <w:style w:type="paragraph" w:customStyle="1" w:styleId="Default">
    <w:name w:val="Default"/>
    <w:rsid w:val="00D471A4"/>
    <w:pPr>
      <w:widowControl/>
      <w:autoSpaceDE w:val="0"/>
      <w:autoSpaceDN w:val="0"/>
      <w:adjustRightInd w:val="0"/>
      <w:spacing w:after="0" w:line="240" w:lineRule="auto"/>
    </w:pPr>
    <w:rPr>
      <w:rFonts w:ascii="Arial" w:hAnsi="Arial" w:cs="Arial"/>
      <w:color w:val="000000"/>
      <w:sz w:val="24"/>
      <w:szCs w:val="24"/>
      <w:lang w:val="en-GB"/>
    </w:rPr>
  </w:style>
  <w:style w:type="paragraph" w:styleId="Title">
    <w:name w:val="Title"/>
    <w:basedOn w:val="Normal"/>
    <w:next w:val="Normal"/>
    <w:link w:val="TitleChar"/>
    <w:uiPriority w:val="10"/>
    <w:qFormat/>
    <w:rsid w:val="002C7CB9"/>
    <w:pPr>
      <w:spacing w:before="1680" w:after="480" w:line="240" w:lineRule="auto"/>
      <w:contextualSpacing/>
      <w:jc w:val="center"/>
    </w:pPr>
    <w:rPr>
      <w:rFonts w:eastAsia="Arial"/>
      <w:b/>
      <w:spacing w:val="-10"/>
      <w:w w:val="99"/>
      <w:kern w:val="28"/>
      <w:sz w:val="44"/>
      <w:szCs w:val="44"/>
    </w:rPr>
  </w:style>
  <w:style w:type="character" w:customStyle="1" w:styleId="TitleChar">
    <w:name w:val="Title Char"/>
    <w:basedOn w:val="DefaultParagraphFont"/>
    <w:link w:val="Title"/>
    <w:uiPriority w:val="10"/>
    <w:rsid w:val="002C7CB9"/>
    <w:rPr>
      <w:rFonts w:ascii="Times New Roman" w:eastAsia="Arial" w:hAnsi="Times New Roman" w:cs="Times New Roman"/>
      <w:b/>
      <w:spacing w:val="-10"/>
      <w:w w:val="99"/>
      <w:kern w:val="28"/>
      <w:sz w:val="44"/>
      <w:szCs w:val="44"/>
      <w:lang w:val="en-GB" w:eastAsia="de-DE"/>
    </w:rPr>
  </w:style>
  <w:style w:type="paragraph" w:styleId="Subtitle">
    <w:name w:val="Subtitle"/>
    <w:basedOn w:val="Normal"/>
    <w:next w:val="Normal"/>
    <w:link w:val="SubtitleChar"/>
    <w:uiPriority w:val="11"/>
    <w:qFormat/>
    <w:rsid w:val="002C7CB9"/>
    <w:pPr>
      <w:jc w:val="center"/>
    </w:pPr>
    <w:rPr>
      <w:sz w:val="28"/>
    </w:rPr>
  </w:style>
  <w:style w:type="character" w:customStyle="1" w:styleId="SubtitleChar">
    <w:name w:val="Subtitle Char"/>
    <w:basedOn w:val="DefaultParagraphFont"/>
    <w:link w:val="Subtitle"/>
    <w:uiPriority w:val="11"/>
    <w:rsid w:val="002C7CB9"/>
    <w:rPr>
      <w:rFonts w:ascii="Times New Roman" w:eastAsia="Calibri" w:hAnsi="Times New Roman" w:cs="Times New Roman"/>
      <w:sz w:val="28"/>
      <w:szCs w:val="24"/>
      <w:lang w:val="en-GB" w:eastAsia="de-DE"/>
    </w:rPr>
  </w:style>
  <w:style w:type="character" w:customStyle="1" w:styleId="Heading4Char">
    <w:name w:val="Heading 4 Char"/>
    <w:aliases w:val="Operation to be performed Char"/>
    <w:basedOn w:val="DefaultParagraphFont"/>
    <w:link w:val="Heading4"/>
    <w:uiPriority w:val="9"/>
    <w:rsid w:val="00BD446D"/>
    <w:rPr>
      <w:rFonts w:ascii="Times New Roman" w:eastAsia="Calibri" w:hAnsi="Times New Roman" w:cs="Times New Roman"/>
      <w:sz w:val="24"/>
      <w:szCs w:val="24"/>
      <w:lang w:val="en-GB" w:eastAsia="de-DE"/>
    </w:rPr>
  </w:style>
  <w:style w:type="character" w:customStyle="1" w:styleId="Heading5Char">
    <w:name w:val="Heading 5 Char"/>
    <w:basedOn w:val="DefaultParagraphFont"/>
    <w:link w:val="Heading5"/>
    <w:uiPriority w:val="9"/>
    <w:rsid w:val="00BD446D"/>
    <w:rPr>
      <w:rFonts w:ascii="Times New Roman" w:eastAsia="Calibri" w:hAnsi="Times New Roman" w:cs="Times New Roman"/>
      <w:sz w:val="24"/>
      <w:szCs w:val="20"/>
      <w:lang w:val="en-GB" w:eastAsia="de-DE"/>
    </w:rPr>
  </w:style>
  <w:style w:type="character" w:customStyle="1" w:styleId="Heading6Char">
    <w:name w:val="Heading 6 Char"/>
    <w:basedOn w:val="DefaultParagraphFont"/>
    <w:link w:val="Heading6"/>
    <w:uiPriority w:val="9"/>
    <w:rsid w:val="00102BBB"/>
    <w:rPr>
      <w:rFonts w:ascii="Times New Roman" w:eastAsia="Calibri" w:hAnsi="Times New Roman" w:cs="Times New Roman"/>
      <w:sz w:val="24"/>
      <w:szCs w:val="20"/>
      <w:lang w:val="en-GB" w:eastAsia="de-DE"/>
    </w:rPr>
  </w:style>
  <w:style w:type="paragraph" w:customStyle="1" w:styleId="WordingChanges">
    <w:name w:val="Wording Changes"/>
    <w:qFormat/>
    <w:rsid w:val="009B5A6B"/>
    <w:pPr>
      <w:spacing w:after="360" w:line="240" w:lineRule="auto"/>
      <w:ind w:left="2160"/>
      <w:contextualSpacing/>
    </w:pPr>
    <w:rPr>
      <w:rFonts w:ascii="Times New Roman" w:eastAsia="Calibri" w:hAnsi="Times New Roman" w:cs="Times New Roman"/>
      <w:sz w:val="24"/>
      <w:szCs w:val="20"/>
      <w:lang w:val="en-GB" w:eastAsia="de-DE"/>
    </w:rPr>
  </w:style>
  <w:style w:type="paragraph" w:styleId="Caption">
    <w:name w:val="caption"/>
    <w:aliases w:val="TSC_Label,Bildunterschrift Char,Bildunterschrift"/>
    <w:basedOn w:val="Normal"/>
    <w:next w:val="Normal"/>
    <w:uiPriority w:val="35"/>
    <w:unhideWhenUsed/>
    <w:qFormat/>
    <w:rsid w:val="00315EB0"/>
    <w:pPr>
      <w:widowControl/>
      <w:spacing w:after="200" w:line="240" w:lineRule="auto"/>
    </w:pPr>
    <w:rPr>
      <w:rFonts w:eastAsiaTheme="minorHAnsi" w:cstheme="minorBidi"/>
      <w:i/>
      <w:iCs/>
      <w:color w:val="1F497D" w:themeColor="text2"/>
      <w:sz w:val="18"/>
      <w:szCs w:val="18"/>
      <w:lang w:eastAsia="en-US"/>
    </w:rPr>
  </w:style>
  <w:style w:type="character" w:styleId="PlaceholderText">
    <w:name w:val="Placeholder Text"/>
    <w:basedOn w:val="DefaultParagraphFont"/>
    <w:uiPriority w:val="99"/>
    <w:semiHidden/>
    <w:rsid w:val="00DD0B1A"/>
    <w:rPr>
      <w:color w:val="808080"/>
    </w:rPr>
  </w:style>
  <w:style w:type="paragraph" w:customStyle="1" w:styleId="TrackChangeTable">
    <w:name w:val="TrackChangeTable"/>
    <w:basedOn w:val="Normal"/>
    <w:qFormat/>
    <w:rsid w:val="00ED3B4B"/>
    <w:pPr>
      <w:framePr w:hSpace="180" w:wrap="around" w:vAnchor="text" w:hAnchor="page" w:x="2799" w:y="-71"/>
      <w:jc w:val="left"/>
    </w:pPr>
  </w:style>
  <w:style w:type="character" w:customStyle="1" w:styleId="normaltextrun">
    <w:name w:val="normaltextrun"/>
    <w:basedOn w:val="DefaultParagraphFont"/>
    <w:rsid w:val="00834C1A"/>
  </w:style>
  <w:style w:type="character" w:customStyle="1" w:styleId="spellingerror">
    <w:name w:val="spellingerror"/>
    <w:basedOn w:val="DefaultParagraphFont"/>
    <w:rsid w:val="00834C1A"/>
  </w:style>
  <w:style w:type="character" w:customStyle="1" w:styleId="eop">
    <w:name w:val="eop"/>
    <w:basedOn w:val="DefaultParagraphFont"/>
    <w:rsid w:val="00834C1A"/>
  </w:style>
  <w:style w:type="character" w:styleId="Hyperlink">
    <w:name w:val="Hyperlink"/>
    <w:basedOn w:val="DefaultParagraphFont"/>
    <w:uiPriority w:val="99"/>
    <w:unhideWhenUsed/>
    <w:rsid w:val="008E4C60"/>
    <w:rPr>
      <w:color w:val="0000FF" w:themeColor="hyperlink"/>
      <w:u w:val="single"/>
    </w:rPr>
  </w:style>
  <w:style w:type="character" w:customStyle="1" w:styleId="UnresolvedMention1">
    <w:name w:val="Unresolved Mention1"/>
    <w:basedOn w:val="DefaultParagraphFont"/>
    <w:uiPriority w:val="99"/>
    <w:semiHidden/>
    <w:unhideWhenUsed/>
    <w:rsid w:val="001B0940"/>
    <w:rPr>
      <w:color w:val="605E5C"/>
      <w:shd w:val="clear" w:color="auto" w:fill="E1DFDD"/>
    </w:rPr>
  </w:style>
  <w:style w:type="paragraph" w:customStyle="1" w:styleId="wordsection1">
    <w:name w:val="wordsection1"/>
    <w:basedOn w:val="Normal"/>
    <w:uiPriority w:val="99"/>
    <w:rsid w:val="00EA3E26"/>
    <w:pPr>
      <w:widowControl/>
      <w:spacing w:line="240" w:lineRule="auto"/>
      <w:jc w:val="left"/>
    </w:pPr>
    <w:rPr>
      <w:rFonts w:eastAsiaTheme="minorHAnsi"/>
      <w:lang w:eastAsia="ja-JP"/>
    </w:rPr>
  </w:style>
  <w:style w:type="character" w:customStyle="1" w:styleId="UnresolvedMention2">
    <w:name w:val="Unresolved Mention2"/>
    <w:basedOn w:val="DefaultParagraphFont"/>
    <w:uiPriority w:val="99"/>
    <w:semiHidden/>
    <w:unhideWhenUsed/>
    <w:rsid w:val="00785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8025">
      <w:bodyDiv w:val="1"/>
      <w:marLeft w:val="0"/>
      <w:marRight w:val="0"/>
      <w:marTop w:val="0"/>
      <w:marBottom w:val="0"/>
      <w:divBdr>
        <w:top w:val="none" w:sz="0" w:space="0" w:color="auto"/>
        <w:left w:val="none" w:sz="0" w:space="0" w:color="auto"/>
        <w:bottom w:val="none" w:sz="0" w:space="0" w:color="auto"/>
        <w:right w:val="none" w:sz="0" w:space="0" w:color="auto"/>
      </w:divBdr>
    </w:div>
    <w:div w:id="95637704">
      <w:bodyDiv w:val="1"/>
      <w:marLeft w:val="0"/>
      <w:marRight w:val="0"/>
      <w:marTop w:val="0"/>
      <w:marBottom w:val="0"/>
      <w:divBdr>
        <w:top w:val="none" w:sz="0" w:space="0" w:color="auto"/>
        <w:left w:val="none" w:sz="0" w:space="0" w:color="auto"/>
        <w:bottom w:val="none" w:sz="0" w:space="0" w:color="auto"/>
        <w:right w:val="none" w:sz="0" w:space="0" w:color="auto"/>
      </w:divBdr>
    </w:div>
    <w:div w:id="199324602">
      <w:bodyDiv w:val="1"/>
      <w:marLeft w:val="0"/>
      <w:marRight w:val="0"/>
      <w:marTop w:val="0"/>
      <w:marBottom w:val="0"/>
      <w:divBdr>
        <w:top w:val="none" w:sz="0" w:space="0" w:color="auto"/>
        <w:left w:val="none" w:sz="0" w:space="0" w:color="auto"/>
        <w:bottom w:val="none" w:sz="0" w:space="0" w:color="auto"/>
        <w:right w:val="none" w:sz="0" w:space="0" w:color="auto"/>
      </w:divBdr>
    </w:div>
    <w:div w:id="211889923">
      <w:bodyDiv w:val="1"/>
      <w:marLeft w:val="0"/>
      <w:marRight w:val="0"/>
      <w:marTop w:val="0"/>
      <w:marBottom w:val="0"/>
      <w:divBdr>
        <w:top w:val="none" w:sz="0" w:space="0" w:color="auto"/>
        <w:left w:val="none" w:sz="0" w:space="0" w:color="auto"/>
        <w:bottom w:val="none" w:sz="0" w:space="0" w:color="auto"/>
        <w:right w:val="none" w:sz="0" w:space="0" w:color="auto"/>
      </w:divBdr>
    </w:div>
    <w:div w:id="268003002">
      <w:bodyDiv w:val="1"/>
      <w:marLeft w:val="0"/>
      <w:marRight w:val="0"/>
      <w:marTop w:val="0"/>
      <w:marBottom w:val="0"/>
      <w:divBdr>
        <w:top w:val="none" w:sz="0" w:space="0" w:color="auto"/>
        <w:left w:val="none" w:sz="0" w:space="0" w:color="auto"/>
        <w:bottom w:val="none" w:sz="0" w:space="0" w:color="auto"/>
        <w:right w:val="none" w:sz="0" w:space="0" w:color="auto"/>
      </w:divBdr>
    </w:div>
    <w:div w:id="347567400">
      <w:bodyDiv w:val="1"/>
      <w:marLeft w:val="0"/>
      <w:marRight w:val="0"/>
      <w:marTop w:val="0"/>
      <w:marBottom w:val="0"/>
      <w:divBdr>
        <w:top w:val="none" w:sz="0" w:space="0" w:color="auto"/>
        <w:left w:val="none" w:sz="0" w:space="0" w:color="auto"/>
        <w:bottom w:val="none" w:sz="0" w:space="0" w:color="auto"/>
        <w:right w:val="none" w:sz="0" w:space="0" w:color="auto"/>
      </w:divBdr>
    </w:div>
    <w:div w:id="377585661">
      <w:bodyDiv w:val="1"/>
      <w:marLeft w:val="0"/>
      <w:marRight w:val="0"/>
      <w:marTop w:val="0"/>
      <w:marBottom w:val="0"/>
      <w:divBdr>
        <w:top w:val="none" w:sz="0" w:space="0" w:color="auto"/>
        <w:left w:val="none" w:sz="0" w:space="0" w:color="auto"/>
        <w:bottom w:val="none" w:sz="0" w:space="0" w:color="auto"/>
        <w:right w:val="none" w:sz="0" w:space="0" w:color="auto"/>
      </w:divBdr>
    </w:div>
    <w:div w:id="407072773">
      <w:bodyDiv w:val="1"/>
      <w:marLeft w:val="0"/>
      <w:marRight w:val="0"/>
      <w:marTop w:val="0"/>
      <w:marBottom w:val="0"/>
      <w:divBdr>
        <w:top w:val="none" w:sz="0" w:space="0" w:color="auto"/>
        <w:left w:val="none" w:sz="0" w:space="0" w:color="auto"/>
        <w:bottom w:val="none" w:sz="0" w:space="0" w:color="auto"/>
        <w:right w:val="none" w:sz="0" w:space="0" w:color="auto"/>
      </w:divBdr>
    </w:div>
    <w:div w:id="415832108">
      <w:bodyDiv w:val="1"/>
      <w:marLeft w:val="0"/>
      <w:marRight w:val="0"/>
      <w:marTop w:val="0"/>
      <w:marBottom w:val="0"/>
      <w:divBdr>
        <w:top w:val="none" w:sz="0" w:space="0" w:color="auto"/>
        <w:left w:val="none" w:sz="0" w:space="0" w:color="auto"/>
        <w:bottom w:val="none" w:sz="0" w:space="0" w:color="auto"/>
        <w:right w:val="none" w:sz="0" w:space="0" w:color="auto"/>
      </w:divBdr>
    </w:div>
    <w:div w:id="584414513">
      <w:bodyDiv w:val="1"/>
      <w:marLeft w:val="390"/>
      <w:marRight w:val="390"/>
      <w:marTop w:val="0"/>
      <w:marBottom w:val="0"/>
      <w:divBdr>
        <w:top w:val="none" w:sz="0" w:space="0" w:color="auto"/>
        <w:left w:val="none" w:sz="0" w:space="0" w:color="auto"/>
        <w:bottom w:val="none" w:sz="0" w:space="0" w:color="auto"/>
        <w:right w:val="none" w:sz="0" w:space="0" w:color="auto"/>
      </w:divBdr>
      <w:divsChild>
        <w:div w:id="1551066100">
          <w:marLeft w:val="0"/>
          <w:marRight w:val="0"/>
          <w:marTop w:val="0"/>
          <w:marBottom w:val="0"/>
          <w:divBdr>
            <w:top w:val="none" w:sz="0" w:space="0" w:color="auto"/>
            <w:left w:val="none" w:sz="0" w:space="0" w:color="auto"/>
            <w:bottom w:val="none" w:sz="0" w:space="0" w:color="auto"/>
            <w:right w:val="none" w:sz="0" w:space="0" w:color="auto"/>
          </w:divBdr>
          <w:divsChild>
            <w:div w:id="807210144">
              <w:marLeft w:val="0"/>
              <w:marRight w:val="0"/>
              <w:marTop w:val="0"/>
              <w:marBottom w:val="0"/>
              <w:divBdr>
                <w:top w:val="none" w:sz="0" w:space="0" w:color="auto"/>
                <w:left w:val="none" w:sz="0" w:space="0" w:color="auto"/>
                <w:bottom w:val="none" w:sz="0" w:space="0" w:color="auto"/>
                <w:right w:val="none" w:sz="0" w:space="0" w:color="auto"/>
              </w:divBdr>
              <w:divsChild>
                <w:div w:id="1576280177">
                  <w:marLeft w:val="-150"/>
                  <w:marRight w:val="-150"/>
                  <w:marTop w:val="0"/>
                  <w:marBottom w:val="0"/>
                  <w:divBdr>
                    <w:top w:val="none" w:sz="0" w:space="0" w:color="auto"/>
                    <w:left w:val="none" w:sz="0" w:space="0" w:color="auto"/>
                    <w:bottom w:val="none" w:sz="0" w:space="0" w:color="auto"/>
                    <w:right w:val="none" w:sz="0" w:space="0" w:color="auto"/>
                  </w:divBdr>
                  <w:divsChild>
                    <w:div w:id="93867319">
                      <w:marLeft w:val="0"/>
                      <w:marRight w:val="0"/>
                      <w:marTop w:val="0"/>
                      <w:marBottom w:val="0"/>
                      <w:divBdr>
                        <w:top w:val="none" w:sz="0" w:space="0" w:color="auto"/>
                        <w:left w:val="none" w:sz="0" w:space="0" w:color="auto"/>
                        <w:bottom w:val="none" w:sz="0" w:space="0" w:color="auto"/>
                        <w:right w:val="none" w:sz="0" w:space="0" w:color="auto"/>
                      </w:divBdr>
                      <w:divsChild>
                        <w:div w:id="18521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073466">
      <w:bodyDiv w:val="1"/>
      <w:marLeft w:val="0"/>
      <w:marRight w:val="0"/>
      <w:marTop w:val="0"/>
      <w:marBottom w:val="0"/>
      <w:divBdr>
        <w:top w:val="none" w:sz="0" w:space="0" w:color="auto"/>
        <w:left w:val="none" w:sz="0" w:space="0" w:color="auto"/>
        <w:bottom w:val="none" w:sz="0" w:space="0" w:color="auto"/>
        <w:right w:val="none" w:sz="0" w:space="0" w:color="auto"/>
      </w:divBdr>
    </w:div>
    <w:div w:id="671765715">
      <w:bodyDiv w:val="1"/>
      <w:marLeft w:val="0"/>
      <w:marRight w:val="0"/>
      <w:marTop w:val="0"/>
      <w:marBottom w:val="0"/>
      <w:divBdr>
        <w:top w:val="none" w:sz="0" w:space="0" w:color="auto"/>
        <w:left w:val="none" w:sz="0" w:space="0" w:color="auto"/>
        <w:bottom w:val="none" w:sz="0" w:space="0" w:color="auto"/>
        <w:right w:val="none" w:sz="0" w:space="0" w:color="auto"/>
      </w:divBdr>
    </w:div>
    <w:div w:id="680736473">
      <w:bodyDiv w:val="1"/>
      <w:marLeft w:val="0"/>
      <w:marRight w:val="0"/>
      <w:marTop w:val="0"/>
      <w:marBottom w:val="0"/>
      <w:divBdr>
        <w:top w:val="none" w:sz="0" w:space="0" w:color="auto"/>
        <w:left w:val="none" w:sz="0" w:space="0" w:color="auto"/>
        <w:bottom w:val="none" w:sz="0" w:space="0" w:color="auto"/>
        <w:right w:val="none" w:sz="0" w:space="0" w:color="auto"/>
      </w:divBdr>
    </w:div>
    <w:div w:id="680862001">
      <w:bodyDiv w:val="1"/>
      <w:marLeft w:val="0"/>
      <w:marRight w:val="0"/>
      <w:marTop w:val="0"/>
      <w:marBottom w:val="0"/>
      <w:divBdr>
        <w:top w:val="none" w:sz="0" w:space="0" w:color="auto"/>
        <w:left w:val="none" w:sz="0" w:space="0" w:color="auto"/>
        <w:bottom w:val="none" w:sz="0" w:space="0" w:color="auto"/>
        <w:right w:val="none" w:sz="0" w:space="0" w:color="auto"/>
      </w:divBdr>
    </w:div>
    <w:div w:id="694234581">
      <w:bodyDiv w:val="1"/>
      <w:marLeft w:val="0"/>
      <w:marRight w:val="0"/>
      <w:marTop w:val="0"/>
      <w:marBottom w:val="0"/>
      <w:divBdr>
        <w:top w:val="none" w:sz="0" w:space="0" w:color="auto"/>
        <w:left w:val="none" w:sz="0" w:space="0" w:color="auto"/>
        <w:bottom w:val="none" w:sz="0" w:space="0" w:color="auto"/>
        <w:right w:val="none" w:sz="0" w:space="0" w:color="auto"/>
      </w:divBdr>
    </w:div>
    <w:div w:id="719550874">
      <w:bodyDiv w:val="1"/>
      <w:marLeft w:val="0"/>
      <w:marRight w:val="0"/>
      <w:marTop w:val="0"/>
      <w:marBottom w:val="0"/>
      <w:divBdr>
        <w:top w:val="none" w:sz="0" w:space="0" w:color="auto"/>
        <w:left w:val="none" w:sz="0" w:space="0" w:color="auto"/>
        <w:bottom w:val="none" w:sz="0" w:space="0" w:color="auto"/>
        <w:right w:val="none" w:sz="0" w:space="0" w:color="auto"/>
      </w:divBdr>
      <w:divsChild>
        <w:div w:id="673386208">
          <w:marLeft w:val="0"/>
          <w:marRight w:val="0"/>
          <w:marTop w:val="0"/>
          <w:marBottom w:val="0"/>
          <w:divBdr>
            <w:top w:val="none" w:sz="0" w:space="0" w:color="auto"/>
            <w:left w:val="none" w:sz="0" w:space="0" w:color="auto"/>
            <w:bottom w:val="none" w:sz="0" w:space="0" w:color="auto"/>
            <w:right w:val="none" w:sz="0" w:space="0" w:color="auto"/>
          </w:divBdr>
          <w:divsChild>
            <w:div w:id="124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9557">
      <w:bodyDiv w:val="1"/>
      <w:marLeft w:val="0"/>
      <w:marRight w:val="0"/>
      <w:marTop w:val="0"/>
      <w:marBottom w:val="0"/>
      <w:divBdr>
        <w:top w:val="none" w:sz="0" w:space="0" w:color="auto"/>
        <w:left w:val="none" w:sz="0" w:space="0" w:color="auto"/>
        <w:bottom w:val="none" w:sz="0" w:space="0" w:color="auto"/>
        <w:right w:val="none" w:sz="0" w:space="0" w:color="auto"/>
      </w:divBdr>
    </w:div>
    <w:div w:id="767510372">
      <w:bodyDiv w:val="1"/>
      <w:marLeft w:val="0"/>
      <w:marRight w:val="0"/>
      <w:marTop w:val="0"/>
      <w:marBottom w:val="0"/>
      <w:divBdr>
        <w:top w:val="none" w:sz="0" w:space="0" w:color="auto"/>
        <w:left w:val="none" w:sz="0" w:space="0" w:color="auto"/>
        <w:bottom w:val="none" w:sz="0" w:space="0" w:color="auto"/>
        <w:right w:val="none" w:sz="0" w:space="0" w:color="auto"/>
      </w:divBdr>
    </w:div>
    <w:div w:id="800273054">
      <w:bodyDiv w:val="1"/>
      <w:marLeft w:val="0"/>
      <w:marRight w:val="0"/>
      <w:marTop w:val="0"/>
      <w:marBottom w:val="0"/>
      <w:divBdr>
        <w:top w:val="none" w:sz="0" w:space="0" w:color="auto"/>
        <w:left w:val="none" w:sz="0" w:space="0" w:color="auto"/>
        <w:bottom w:val="none" w:sz="0" w:space="0" w:color="auto"/>
        <w:right w:val="none" w:sz="0" w:space="0" w:color="auto"/>
      </w:divBdr>
    </w:div>
    <w:div w:id="841701993">
      <w:bodyDiv w:val="1"/>
      <w:marLeft w:val="0"/>
      <w:marRight w:val="0"/>
      <w:marTop w:val="0"/>
      <w:marBottom w:val="0"/>
      <w:divBdr>
        <w:top w:val="none" w:sz="0" w:space="0" w:color="auto"/>
        <w:left w:val="none" w:sz="0" w:space="0" w:color="auto"/>
        <w:bottom w:val="none" w:sz="0" w:space="0" w:color="auto"/>
        <w:right w:val="none" w:sz="0" w:space="0" w:color="auto"/>
      </w:divBdr>
    </w:div>
    <w:div w:id="850296634">
      <w:bodyDiv w:val="1"/>
      <w:marLeft w:val="0"/>
      <w:marRight w:val="0"/>
      <w:marTop w:val="0"/>
      <w:marBottom w:val="0"/>
      <w:divBdr>
        <w:top w:val="none" w:sz="0" w:space="0" w:color="auto"/>
        <w:left w:val="none" w:sz="0" w:space="0" w:color="auto"/>
        <w:bottom w:val="none" w:sz="0" w:space="0" w:color="auto"/>
        <w:right w:val="none" w:sz="0" w:space="0" w:color="auto"/>
      </w:divBdr>
      <w:divsChild>
        <w:div w:id="149441055">
          <w:marLeft w:val="0"/>
          <w:marRight w:val="0"/>
          <w:marTop w:val="0"/>
          <w:marBottom w:val="0"/>
          <w:divBdr>
            <w:top w:val="none" w:sz="0" w:space="0" w:color="auto"/>
            <w:left w:val="none" w:sz="0" w:space="0" w:color="auto"/>
            <w:bottom w:val="none" w:sz="0" w:space="0" w:color="auto"/>
            <w:right w:val="none" w:sz="0" w:space="0" w:color="auto"/>
          </w:divBdr>
          <w:divsChild>
            <w:div w:id="748844227">
              <w:marLeft w:val="0"/>
              <w:marRight w:val="0"/>
              <w:marTop w:val="0"/>
              <w:marBottom w:val="0"/>
              <w:divBdr>
                <w:top w:val="none" w:sz="0" w:space="0" w:color="auto"/>
                <w:left w:val="none" w:sz="0" w:space="0" w:color="auto"/>
                <w:bottom w:val="none" w:sz="0" w:space="0" w:color="auto"/>
                <w:right w:val="none" w:sz="0" w:space="0" w:color="auto"/>
              </w:divBdr>
            </w:div>
            <w:div w:id="15656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7173">
      <w:bodyDiv w:val="1"/>
      <w:marLeft w:val="0"/>
      <w:marRight w:val="0"/>
      <w:marTop w:val="0"/>
      <w:marBottom w:val="0"/>
      <w:divBdr>
        <w:top w:val="none" w:sz="0" w:space="0" w:color="auto"/>
        <w:left w:val="none" w:sz="0" w:space="0" w:color="auto"/>
        <w:bottom w:val="none" w:sz="0" w:space="0" w:color="auto"/>
        <w:right w:val="none" w:sz="0" w:space="0" w:color="auto"/>
      </w:divBdr>
    </w:div>
    <w:div w:id="970593236">
      <w:bodyDiv w:val="1"/>
      <w:marLeft w:val="0"/>
      <w:marRight w:val="0"/>
      <w:marTop w:val="0"/>
      <w:marBottom w:val="0"/>
      <w:divBdr>
        <w:top w:val="none" w:sz="0" w:space="0" w:color="auto"/>
        <w:left w:val="none" w:sz="0" w:space="0" w:color="auto"/>
        <w:bottom w:val="none" w:sz="0" w:space="0" w:color="auto"/>
        <w:right w:val="none" w:sz="0" w:space="0" w:color="auto"/>
      </w:divBdr>
      <w:divsChild>
        <w:div w:id="219023158">
          <w:marLeft w:val="1411"/>
          <w:marRight w:val="0"/>
          <w:marTop w:val="67"/>
          <w:marBottom w:val="0"/>
          <w:divBdr>
            <w:top w:val="none" w:sz="0" w:space="0" w:color="auto"/>
            <w:left w:val="none" w:sz="0" w:space="0" w:color="auto"/>
            <w:bottom w:val="none" w:sz="0" w:space="0" w:color="auto"/>
            <w:right w:val="none" w:sz="0" w:space="0" w:color="auto"/>
          </w:divBdr>
        </w:div>
        <w:div w:id="1944022999">
          <w:marLeft w:val="1411"/>
          <w:marRight w:val="0"/>
          <w:marTop w:val="67"/>
          <w:marBottom w:val="0"/>
          <w:divBdr>
            <w:top w:val="none" w:sz="0" w:space="0" w:color="auto"/>
            <w:left w:val="none" w:sz="0" w:space="0" w:color="auto"/>
            <w:bottom w:val="none" w:sz="0" w:space="0" w:color="auto"/>
            <w:right w:val="none" w:sz="0" w:space="0" w:color="auto"/>
          </w:divBdr>
        </w:div>
        <w:div w:id="2072340058">
          <w:marLeft w:val="994"/>
          <w:marRight w:val="0"/>
          <w:marTop w:val="80"/>
          <w:marBottom w:val="0"/>
          <w:divBdr>
            <w:top w:val="none" w:sz="0" w:space="0" w:color="auto"/>
            <w:left w:val="none" w:sz="0" w:space="0" w:color="auto"/>
            <w:bottom w:val="none" w:sz="0" w:space="0" w:color="auto"/>
            <w:right w:val="none" w:sz="0" w:space="0" w:color="auto"/>
          </w:divBdr>
        </w:div>
        <w:div w:id="2136023185">
          <w:marLeft w:val="547"/>
          <w:marRight w:val="0"/>
          <w:marTop w:val="0"/>
          <w:marBottom w:val="120"/>
          <w:divBdr>
            <w:top w:val="none" w:sz="0" w:space="0" w:color="auto"/>
            <w:left w:val="none" w:sz="0" w:space="0" w:color="auto"/>
            <w:bottom w:val="none" w:sz="0" w:space="0" w:color="auto"/>
            <w:right w:val="none" w:sz="0" w:space="0" w:color="auto"/>
          </w:divBdr>
        </w:div>
      </w:divsChild>
    </w:div>
    <w:div w:id="1090661422">
      <w:bodyDiv w:val="1"/>
      <w:marLeft w:val="0"/>
      <w:marRight w:val="0"/>
      <w:marTop w:val="0"/>
      <w:marBottom w:val="0"/>
      <w:divBdr>
        <w:top w:val="none" w:sz="0" w:space="0" w:color="auto"/>
        <w:left w:val="none" w:sz="0" w:space="0" w:color="auto"/>
        <w:bottom w:val="none" w:sz="0" w:space="0" w:color="auto"/>
        <w:right w:val="none" w:sz="0" w:space="0" w:color="auto"/>
      </w:divBdr>
      <w:divsChild>
        <w:div w:id="317223909">
          <w:marLeft w:val="1166"/>
          <w:marRight w:val="0"/>
          <w:marTop w:val="0"/>
          <w:marBottom w:val="0"/>
          <w:divBdr>
            <w:top w:val="none" w:sz="0" w:space="0" w:color="auto"/>
            <w:left w:val="none" w:sz="0" w:space="0" w:color="auto"/>
            <w:bottom w:val="none" w:sz="0" w:space="0" w:color="auto"/>
            <w:right w:val="none" w:sz="0" w:space="0" w:color="auto"/>
          </w:divBdr>
        </w:div>
      </w:divsChild>
    </w:div>
    <w:div w:id="1136869359">
      <w:bodyDiv w:val="1"/>
      <w:marLeft w:val="0"/>
      <w:marRight w:val="0"/>
      <w:marTop w:val="0"/>
      <w:marBottom w:val="0"/>
      <w:divBdr>
        <w:top w:val="none" w:sz="0" w:space="0" w:color="auto"/>
        <w:left w:val="none" w:sz="0" w:space="0" w:color="auto"/>
        <w:bottom w:val="none" w:sz="0" w:space="0" w:color="auto"/>
        <w:right w:val="none" w:sz="0" w:space="0" w:color="auto"/>
      </w:divBdr>
    </w:div>
    <w:div w:id="1167088961">
      <w:bodyDiv w:val="1"/>
      <w:marLeft w:val="0"/>
      <w:marRight w:val="0"/>
      <w:marTop w:val="0"/>
      <w:marBottom w:val="0"/>
      <w:divBdr>
        <w:top w:val="none" w:sz="0" w:space="0" w:color="auto"/>
        <w:left w:val="none" w:sz="0" w:space="0" w:color="auto"/>
        <w:bottom w:val="none" w:sz="0" w:space="0" w:color="auto"/>
        <w:right w:val="none" w:sz="0" w:space="0" w:color="auto"/>
      </w:divBdr>
    </w:div>
    <w:div w:id="1217476171">
      <w:bodyDiv w:val="1"/>
      <w:marLeft w:val="0"/>
      <w:marRight w:val="0"/>
      <w:marTop w:val="0"/>
      <w:marBottom w:val="0"/>
      <w:divBdr>
        <w:top w:val="none" w:sz="0" w:space="0" w:color="auto"/>
        <w:left w:val="none" w:sz="0" w:space="0" w:color="auto"/>
        <w:bottom w:val="none" w:sz="0" w:space="0" w:color="auto"/>
        <w:right w:val="none" w:sz="0" w:space="0" w:color="auto"/>
      </w:divBdr>
      <w:divsChild>
        <w:div w:id="796799298">
          <w:marLeft w:val="0"/>
          <w:marRight w:val="0"/>
          <w:marTop w:val="0"/>
          <w:marBottom w:val="0"/>
          <w:divBdr>
            <w:top w:val="none" w:sz="0" w:space="0" w:color="auto"/>
            <w:left w:val="none" w:sz="0" w:space="0" w:color="auto"/>
            <w:bottom w:val="none" w:sz="0" w:space="0" w:color="auto"/>
            <w:right w:val="none" w:sz="0" w:space="0" w:color="auto"/>
          </w:divBdr>
          <w:divsChild>
            <w:div w:id="11094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1630">
      <w:bodyDiv w:val="1"/>
      <w:marLeft w:val="0"/>
      <w:marRight w:val="0"/>
      <w:marTop w:val="0"/>
      <w:marBottom w:val="0"/>
      <w:divBdr>
        <w:top w:val="none" w:sz="0" w:space="0" w:color="auto"/>
        <w:left w:val="none" w:sz="0" w:space="0" w:color="auto"/>
        <w:bottom w:val="none" w:sz="0" w:space="0" w:color="auto"/>
        <w:right w:val="none" w:sz="0" w:space="0" w:color="auto"/>
      </w:divBdr>
    </w:div>
    <w:div w:id="1281574137">
      <w:bodyDiv w:val="1"/>
      <w:marLeft w:val="0"/>
      <w:marRight w:val="0"/>
      <w:marTop w:val="0"/>
      <w:marBottom w:val="0"/>
      <w:divBdr>
        <w:top w:val="none" w:sz="0" w:space="0" w:color="auto"/>
        <w:left w:val="none" w:sz="0" w:space="0" w:color="auto"/>
        <w:bottom w:val="none" w:sz="0" w:space="0" w:color="auto"/>
        <w:right w:val="none" w:sz="0" w:space="0" w:color="auto"/>
      </w:divBdr>
    </w:div>
    <w:div w:id="1282956523">
      <w:bodyDiv w:val="1"/>
      <w:marLeft w:val="0"/>
      <w:marRight w:val="0"/>
      <w:marTop w:val="0"/>
      <w:marBottom w:val="0"/>
      <w:divBdr>
        <w:top w:val="none" w:sz="0" w:space="0" w:color="auto"/>
        <w:left w:val="none" w:sz="0" w:space="0" w:color="auto"/>
        <w:bottom w:val="none" w:sz="0" w:space="0" w:color="auto"/>
        <w:right w:val="none" w:sz="0" w:space="0" w:color="auto"/>
      </w:divBdr>
    </w:div>
    <w:div w:id="1290698532">
      <w:bodyDiv w:val="1"/>
      <w:marLeft w:val="0"/>
      <w:marRight w:val="0"/>
      <w:marTop w:val="0"/>
      <w:marBottom w:val="0"/>
      <w:divBdr>
        <w:top w:val="none" w:sz="0" w:space="0" w:color="auto"/>
        <w:left w:val="none" w:sz="0" w:space="0" w:color="auto"/>
        <w:bottom w:val="none" w:sz="0" w:space="0" w:color="auto"/>
        <w:right w:val="none" w:sz="0" w:space="0" w:color="auto"/>
      </w:divBdr>
    </w:div>
    <w:div w:id="1302079615">
      <w:bodyDiv w:val="1"/>
      <w:marLeft w:val="0"/>
      <w:marRight w:val="0"/>
      <w:marTop w:val="0"/>
      <w:marBottom w:val="0"/>
      <w:divBdr>
        <w:top w:val="none" w:sz="0" w:space="0" w:color="auto"/>
        <w:left w:val="none" w:sz="0" w:space="0" w:color="auto"/>
        <w:bottom w:val="none" w:sz="0" w:space="0" w:color="auto"/>
        <w:right w:val="none" w:sz="0" w:space="0" w:color="auto"/>
      </w:divBdr>
      <w:divsChild>
        <w:div w:id="276447175">
          <w:marLeft w:val="0"/>
          <w:marRight w:val="0"/>
          <w:marTop w:val="0"/>
          <w:marBottom w:val="0"/>
          <w:divBdr>
            <w:top w:val="none" w:sz="0" w:space="0" w:color="auto"/>
            <w:left w:val="none" w:sz="0" w:space="0" w:color="auto"/>
            <w:bottom w:val="none" w:sz="0" w:space="0" w:color="auto"/>
            <w:right w:val="none" w:sz="0" w:space="0" w:color="auto"/>
          </w:divBdr>
          <w:divsChild>
            <w:div w:id="5128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90811">
      <w:bodyDiv w:val="1"/>
      <w:marLeft w:val="0"/>
      <w:marRight w:val="0"/>
      <w:marTop w:val="0"/>
      <w:marBottom w:val="0"/>
      <w:divBdr>
        <w:top w:val="none" w:sz="0" w:space="0" w:color="auto"/>
        <w:left w:val="none" w:sz="0" w:space="0" w:color="auto"/>
        <w:bottom w:val="none" w:sz="0" w:space="0" w:color="auto"/>
        <w:right w:val="none" w:sz="0" w:space="0" w:color="auto"/>
      </w:divBdr>
      <w:divsChild>
        <w:div w:id="274604927">
          <w:marLeft w:val="0"/>
          <w:marRight w:val="0"/>
          <w:marTop w:val="0"/>
          <w:marBottom w:val="0"/>
          <w:divBdr>
            <w:top w:val="none" w:sz="0" w:space="0" w:color="auto"/>
            <w:left w:val="none" w:sz="0" w:space="0" w:color="auto"/>
            <w:bottom w:val="none" w:sz="0" w:space="0" w:color="auto"/>
            <w:right w:val="none" w:sz="0" w:space="0" w:color="auto"/>
          </w:divBdr>
        </w:div>
        <w:div w:id="1060446879">
          <w:marLeft w:val="0"/>
          <w:marRight w:val="0"/>
          <w:marTop w:val="0"/>
          <w:marBottom w:val="0"/>
          <w:divBdr>
            <w:top w:val="none" w:sz="0" w:space="0" w:color="auto"/>
            <w:left w:val="none" w:sz="0" w:space="0" w:color="auto"/>
            <w:bottom w:val="none" w:sz="0" w:space="0" w:color="auto"/>
            <w:right w:val="none" w:sz="0" w:space="0" w:color="auto"/>
          </w:divBdr>
        </w:div>
      </w:divsChild>
    </w:div>
    <w:div w:id="1312061451">
      <w:bodyDiv w:val="1"/>
      <w:marLeft w:val="0"/>
      <w:marRight w:val="0"/>
      <w:marTop w:val="0"/>
      <w:marBottom w:val="0"/>
      <w:divBdr>
        <w:top w:val="none" w:sz="0" w:space="0" w:color="auto"/>
        <w:left w:val="none" w:sz="0" w:space="0" w:color="auto"/>
        <w:bottom w:val="none" w:sz="0" w:space="0" w:color="auto"/>
        <w:right w:val="none" w:sz="0" w:space="0" w:color="auto"/>
      </w:divBdr>
    </w:div>
    <w:div w:id="1363626144">
      <w:bodyDiv w:val="1"/>
      <w:marLeft w:val="0"/>
      <w:marRight w:val="0"/>
      <w:marTop w:val="0"/>
      <w:marBottom w:val="0"/>
      <w:divBdr>
        <w:top w:val="none" w:sz="0" w:space="0" w:color="auto"/>
        <w:left w:val="none" w:sz="0" w:space="0" w:color="auto"/>
        <w:bottom w:val="none" w:sz="0" w:space="0" w:color="auto"/>
        <w:right w:val="none" w:sz="0" w:space="0" w:color="auto"/>
      </w:divBdr>
      <w:divsChild>
        <w:div w:id="608005670">
          <w:marLeft w:val="0"/>
          <w:marRight w:val="0"/>
          <w:marTop w:val="0"/>
          <w:marBottom w:val="0"/>
          <w:divBdr>
            <w:top w:val="none" w:sz="0" w:space="0" w:color="auto"/>
            <w:left w:val="none" w:sz="0" w:space="0" w:color="auto"/>
            <w:bottom w:val="none" w:sz="0" w:space="0" w:color="auto"/>
            <w:right w:val="none" w:sz="0" w:space="0" w:color="auto"/>
          </w:divBdr>
          <w:divsChild>
            <w:div w:id="17817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9860">
      <w:bodyDiv w:val="1"/>
      <w:marLeft w:val="0"/>
      <w:marRight w:val="0"/>
      <w:marTop w:val="0"/>
      <w:marBottom w:val="0"/>
      <w:divBdr>
        <w:top w:val="none" w:sz="0" w:space="0" w:color="auto"/>
        <w:left w:val="none" w:sz="0" w:space="0" w:color="auto"/>
        <w:bottom w:val="none" w:sz="0" w:space="0" w:color="auto"/>
        <w:right w:val="none" w:sz="0" w:space="0" w:color="auto"/>
      </w:divBdr>
    </w:div>
    <w:div w:id="1495797128">
      <w:bodyDiv w:val="1"/>
      <w:marLeft w:val="0"/>
      <w:marRight w:val="0"/>
      <w:marTop w:val="0"/>
      <w:marBottom w:val="0"/>
      <w:divBdr>
        <w:top w:val="none" w:sz="0" w:space="0" w:color="auto"/>
        <w:left w:val="none" w:sz="0" w:space="0" w:color="auto"/>
        <w:bottom w:val="none" w:sz="0" w:space="0" w:color="auto"/>
        <w:right w:val="none" w:sz="0" w:space="0" w:color="auto"/>
      </w:divBdr>
      <w:divsChild>
        <w:div w:id="1097021146">
          <w:marLeft w:val="0"/>
          <w:marRight w:val="0"/>
          <w:marTop w:val="0"/>
          <w:marBottom w:val="0"/>
          <w:divBdr>
            <w:top w:val="none" w:sz="0" w:space="0" w:color="auto"/>
            <w:left w:val="none" w:sz="0" w:space="0" w:color="auto"/>
            <w:bottom w:val="none" w:sz="0" w:space="0" w:color="auto"/>
            <w:right w:val="none" w:sz="0" w:space="0" w:color="auto"/>
          </w:divBdr>
          <w:divsChild>
            <w:div w:id="77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9976">
      <w:bodyDiv w:val="1"/>
      <w:marLeft w:val="0"/>
      <w:marRight w:val="0"/>
      <w:marTop w:val="0"/>
      <w:marBottom w:val="0"/>
      <w:divBdr>
        <w:top w:val="none" w:sz="0" w:space="0" w:color="auto"/>
        <w:left w:val="none" w:sz="0" w:space="0" w:color="auto"/>
        <w:bottom w:val="none" w:sz="0" w:space="0" w:color="auto"/>
        <w:right w:val="none" w:sz="0" w:space="0" w:color="auto"/>
      </w:divBdr>
    </w:div>
    <w:div w:id="1559970666">
      <w:bodyDiv w:val="1"/>
      <w:marLeft w:val="0"/>
      <w:marRight w:val="0"/>
      <w:marTop w:val="0"/>
      <w:marBottom w:val="0"/>
      <w:divBdr>
        <w:top w:val="none" w:sz="0" w:space="0" w:color="auto"/>
        <w:left w:val="none" w:sz="0" w:space="0" w:color="auto"/>
        <w:bottom w:val="none" w:sz="0" w:space="0" w:color="auto"/>
        <w:right w:val="none" w:sz="0" w:space="0" w:color="auto"/>
      </w:divBdr>
      <w:divsChild>
        <w:div w:id="1330788512">
          <w:marLeft w:val="0"/>
          <w:marRight w:val="0"/>
          <w:marTop w:val="0"/>
          <w:marBottom w:val="0"/>
          <w:divBdr>
            <w:top w:val="none" w:sz="0" w:space="0" w:color="auto"/>
            <w:left w:val="none" w:sz="0" w:space="0" w:color="auto"/>
            <w:bottom w:val="none" w:sz="0" w:space="0" w:color="auto"/>
            <w:right w:val="none" w:sz="0" w:space="0" w:color="auto"/>
          </w:divBdr>
          <w:divsChild>
            <w:div w:id="8367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7878">
      <w:bodyDiv w:val="1"/>
      <w:marLeft w:val="0"/>
      <w:marRight w:val="0"/>
      <w:marTop w:val="0"/>
      <w:marBottom w:val="0"/>
      <w:divBdr>
        <w:top w:val="none" w:sz="0" w:space="0" w:color="auto"/>
        <w:left w:val="none" w:sz="0" w:space="0" w:color="auto"/>
        <w:bottom w:val="none" w:sz="0" w:space="0" w:color="auto"/>
        <w:right w:val="none" w:sz="0" w:space="0" w:color="auto"/>
      </w:divBdr>
    </w:div>
    <w:div w:id="1584335856">
      <w:bodyDiv w:val="1"/>
      <w:marLeft w:val="0"/>
      <w:marRight w:val="0"/>
      <w:marTop w:val="0"/>
      <w:marBottom w:val="0"/>
      <w:divBdr>
        <w:top w:val="none" w:sz="0" w:space="0" w:color="auto"/>
        <w:left w:val="none" w:sz="0" w:space="0" w:color="auto"/>
        <w:bottom w:val="none" w:sz="0" w:space="0" w:color="auto"/>
        <w:right w:val="none" w:sz="0" w:space="0" w:color="auto"/>
      </w:divBdr>
    </w:div>
    <w:div w:id="1595548282">
      <w:bodyDiv w:val="1"/>
      <w:marLeft w:val="0"/>
      <w:marRight w:val="0"/>
      <w:marTop w:val="0"/>
      <w:marBottom w:val="0"/>
      <w:divBdr>
        <w:top w:val="none" w:sz="0" w:space="0" w:color="auto"/>
        <w:left w:val="none" w:sz="0" w:space="0" w:color="auto"/>
        <w:bottom w:val="none" w:sz="0" w:space="0" w:color="auto"/>
        <w:right w:val="none" w:sz="0" w:space="0" w:color="auto"/>
      </w:divBdr>
    </w:div>
    <w:div w:id="1640648194">
      <w:bodyDiv w:val="1"/>
      <w:marLeft w:val="0"/>
      <w:marRight w:val="0"/>
      <w:marTop w:val="0"/>
      <w:marBottom w:val="0"/>
      <w:divBdr>
        <w:top w:val="none" w:sz="0" w:space="0" w:color="auto"/>
        <w:left w:val="none" w:sz="0" w:space="0" w:color="auto"/>
        <w:bottom w:val="none" w:sz="0" w:space="0" w:color="auto"/>
        <w:right w:val="none" w:sz="0" w:space="0" w:color="auto"/>
      </w:divBdr>
    </w:div>
    <w:div w:id="1670787802">
      <w:bodyDiv w:val="1"/>
      <w:marLeft w:val="0"/>
      <w:marRight w:val="0"/>
      <w:marTop w:val="0"/>
      <w:marBottom w:val="0"/>
      <w:divBdr>
        <w:top w:val="none" w:sz="0" w:space="0" w:color="auto"/>
        <w:left w:val="none" w:sz="0" w:space="0" w:color="auto"/>
        <w:bottom w:val="none" w:sz="0" w:space="0" w:color="auto"/>
        <w:right w:val="none" w:sz="0" w:space="0" w:color="auto"/>
      </w:divBdr>
    </w:div>
    <w:div w:id="1720084955">
      <w:bodyDiv w:val="1"/>
      <w:marLeft w:val="0"/>
      <w:marRight w:val="0"/>
      <w:marTop w:val="0"/>
      <w:marBottom w:val="0"/>
      <w:divBdr>
        <w:top w:val="none" w:sz="0" w:space="0" w:color="auto"/>
        <w:left w:val="none" w:sz="0" w:space="0" w:color="auto"/>
        <w:bottom w:val="none" w:sz="0" w:space="0" w:color="auto"/>
        <w:right w:val="none" w:sz="0" w:space="0" w:color="auto"/>
      </w:divBdr>
    </w:div>
    <w:div w:id="1777749359">
      <w:bodyDiv w:val="1"/>
      <w:marLeft w:val="0"/>
      <w:marRight w:val="0"/>
      <w:marTop w:val="0"/>
      <w:marBottom w:val="0"/>
      <w:divBdr>
        <w:top w:val="none" w:sz="0" w:space="0" w:color="auto"/>
        <w:left w:val="none" w:sz="0" w:space="0" w:color="auto"/>
        <w:bottom w:val="none" w:sz="0" w:space="0" w:color="auto"/>
        <w:right w:val="none" w:sz="0" w:space="0" w:color="auto"/>
      </w:divBdr>
    </w:div>
    <w:div w:id="1833134755">
      <w:bodyDiv w:val="1"/>
      <w:marLeft w:val="0"/>
      <w:marRight w:val="0"/>
      <w:marTop w:val="0"/>
      <w:marBottom w:val="0"/>
      <w:divBdr>
        <w:top w:val="none" w:sz="0" w:space="0" w:color="auto"/>
        <w:left w:val="none" w:sz="0" w:space="0" w:color="auto"/>
        <w:bottom w:val="none" w:sz="0" w:space="0" w:color="auto"/>
        <w:right w:val="none" w:sz="0" w:space="0" w:color="auto"/>
      </w:divBdr>
    </w:div>
    <w:div w:id="1865092863">
      <w:bodyDiv w:val="1"/>
      <w:marLeft w:val="0"/>
      <w:marRight w:val="0"/>
      <w:marTop w:val="0"/>
      <w:marBottom w:val="0"/>
      <w:divBdr>
        <w:top w:val="none" w:sz="0" w:space="0" w:color="auto"/>
        <w:left w:val="none" w:sz="0" w:space="0" w:color="auto"/>
        <w:bottom w:val="none" w:sz="0" w:space="0" w:color="auto"/>
        <w:right w:val="none" w:sz="0" w:space="0" w:color="auto"/>
      </w:divBdr>
    </w:div>
    <w:div w:id="1900046360">
      <w:bodyDiv w:val="1"/>
      <w:marLeft w:val="0"/>
      <w:marRight w:val="0"/>
      <w:marTop w:val="0"/>
      <w:marBottom w:val="0"/>
      <w:divBdr>
        <w:top w:val="none" w:sz="0" w:space="0" w:color="auto"/>
        <w:left w:val="none" w:sz="0" w:space="0" w:color="auto"/>
        <w:bottom w:val="none" w:sz="0" w:space="0" w:color="auto"/>
        <w:right w:val="none" w:sz="0" w:space="0" w:color="auto"/>
      </w:divBdr>
    </w:div>
    <w:div w:id="1990940435">
      <w:bodyDiv w:val="1"/>
      <w:marLeft w:val="0"/>
      <w:marRight w:val="0"/>
      <w:marTop w:val="0"/>
      <w:marBottom w:val="0"/>
      <w:divBdr>
        <w:top w:val="none" w:sz="0" w:space="0" w:color="auto"/>
        <w:left w:val="none" w:sz="0" w:space="0" w:color="auto"/>
        <w:bottom w:val="none" w:sz="0" w:space="0" w:color="auto"/>
        <w:right w:val="none" w:sz="0" w:space="0" w:color="auto"/>
      </w:divBdr>
    </w:div>
    <w:div w:id="2085373019">
      <w:bodyDiv w:val="1"/>
      <w:marLeft w:val="0"/>
      <w:marRight w:val="0"/>
      <w:marTop w:val="0"/>
      <w:marBottom w:val="0"/>
      <w:divBdr>
        <w:top w:val="none" w:sz="0" w:space="0" w:color="auto"/>
        <w:left w:val="none" w:sz="0" w:space="0" w:color="auto"/>
        <w:bottom w:val="none" w:sz="0" w:space="0" w:color="auto"/>
        <w:right w:val="none" w:sz="0" w:space="0" w:color="auto"/>
      </w:divBdr>
      <w:divsChild>
        <w:div w:id="383136224">
          <w:marLeft w:val="0"/>
          <w:marRight w:val="0"/>
          <w:marTop w:val="0"/>
          <w:marBottom w:val="0"/>
          <w:divBdr>
            <w:top w:val="none" w:sz="0" w:space="0" w:color="auto"/>
            <w:left w:val="none" w:sz="0" w:space="0" w:color="auto"/>
            <w:bottom w:val="none" w:sz="0" w:space="0" w:color="auto"/>
            <w:right w:val="none" w:sz="0" w:space="0" w:color="auto"/>
          </w:divBdr>
          <w:divsChild>
            <w:div w:id="339621499">
              <w:marLeft w:val="0"/>
              <w:marRight w:val="0"/>
              <w:marTop w:val="0"/>
              <w:marBottom w:val="0"/>
              <w:divBdr>
                <w:top w:val="none" w:sz="0" w:space="0" w:color="auto"/>
                <w:left w:val="none" w:sz="0" w:space="0" w:color="auto"/>
                <w:bottom w:val="none" w:sz="0" w:space="0" w:color="auto"/>
                <w:right w:val="none" w:sz="0" w:space="0" w:color="auto"/>
              </w:divBdr>
            </w:div>
            <w:div w:id="9715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4520">
      <w:bodyDiv w:val="1"/>
      <w:marLeft w:val="0"/>
      <w:marRight w:val="0"/>
      <w:marTop w:val="0"/>
      <w:marBottom w:val="0"/>
      <w:divBdr>
        <w:top w:val="none" w:sz="0" w:space="0" w:color="auto"/>
        <w:left w:val="none" w:sz="0" w:space="0" w:color="auto"/>
        <w:bottom w:val="none" w:sz="0" w:space="0" w:color="auto"/>
        <w:right w:val="none" w:sz="0" w:space="0" w:color="auto"/>
      </w:divBdr>
    </w:div>
    <w:div w:id="211886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3fb2008-9808-4f29-aa32-2f66631018ed">
      <Value>60</Value>
      <Value>59</Value>
      <Value>58</Value>
    </TaxCatchAll>
    <MYENTSOE_SiteType xmlns="e3335f26-5599-450c-ba5a-6e1632a8eec8">MYENTSOE</MYENTSOE_SiteType>
    <Document_x0020_Type xmlns="e3fb2008-9808-4f29-aa32-2f66631018ed">122</Document_x0020_Type>
    <Business_x0020_Record xmlns="e3fb2008-9808-4f29-aa32-2f66631018ed">5</Business_x0020_Record>
    <Open_x0020_to_x0020_ACER xmlns="e3fb2008-9808-4f29-aa32-2f66631018ed">false</Open_x0020_to_x0020_ACER>
    <k56d23c01d3743a6945c5fa36e139d91 xmlns="e3335f26-5599-450c-ba5a-6e1632a8eec8">
      <Terms xmlns="http://schemas.microsoft.com/office/infopath/2007/PartnerControls"/>
    </k56d23c01d3743a6945c5fa36e139d91>
    <g6ec5f7a0fb84ad6abe14054302bf787 xmlns="e3335f26-5599-450c-ba5a-6e1632a8eec8">
      <Terms xmlns="http://schemas.microsoft.com/office/infopath/2007/PartnerControls"/>
    </g6ec5f7a0fb84ad6abe14054302bf787>
    <lcf76f155ced4ddcb4097134ff3c332f xmlns="e3335f26-5599-450c-ba5a-6e1632a8eec8">
      <Terms xmlns="http://schemas.microsoft.com/office/infopath/2007/PartnerControls"/>
    </lcf76f155ced4ddcb4097134ff3c332f>
    <h332d8a76b2a4b0e8262d0ce0f735ab7 xmlns="e3335f26-5599-450c-ba5a-6e1632a8eec8">
      <Terms xmlns="http://schemas.microsoft.com/office/infopath/2007/PartnerControls"/>
    </h332d8a76b2a4b0e8262d0ce0f735ab7>
    <mf8efaa782db47b3b34979f40b7aacc2 xmlns="e3335f26-5599-450c-ba5a-6e1632a8eec8">
      <Terms xmlns="http://schemas.microsoft.com/office/infopath/2007/PartnerControls"/>
    </mf8efaa782db47b3b34979f40b7aacc2>
    <o9b5552cd29f405b8612d2920cb859c4 xmlns="e3fb2008-9808-4f29-aa32-2f66631018ed" xsi:nil="true"/>
    <df610d335c314c699b17ffedb231281f xmlns="e3335f26-5599-450c-ba5a-6e1632a8eec8">
      <Terms xmlns="http://schemas.microsoft.com/office/infopath/2007/PartnerControls"/>
    </df610d335c314c699b17ffedb231281f>
    <i85e4520245b48aa896a2e6f400e83f6 xmlns="e3fb2008-9808-4f29-aa32-2f66631018ed" xsi:nil="true"/>
    <a11881793d4943049370f281afa2b378 xmlns="e3fb2008-9808-4f29-aa32-2f66631018ed" xsi:nil="true"/>
    <SOC_x0020_Review xmlns="e3335f26-5599-450c-ba5a-6e1632a8eec8" xsi:nil="true"/>
    <p87f609ec90749849b4eaa4af68adbfe xmlns="e3335f26-5599-450c-ba5a-6e1632a8eec8">
      <Terms xmlns="http://schemas.microsoft.com/office/infopath/2007/PartnerControls">
        <TermInfo xmlns="http://schemas.microsoft.com/office/infopath/2007/PartnerControls">
          <TermName xmlns="http://schemas.microsoft.com/office/infopath/2007/PartnerControls">Extranet</TermName>
          <TermId xmlns="http://schemas.microsoft.com/office/infopath/2007/PartnerControls">922fc1ba-0c8d-4fbf-b30d-83722d0f30f2</TermId>
        </TermInfo>
      </Terms>
    </p87f609ec90749849b4eaa4af68adbfe>
    <Approval_x0020_Level xmlns="e3fb2008-9808-4f29-aa32-2f66631018ed" xsi:nil="true"/>
    <b2fab0f82de24177a2fa66b01b0da3e2 xmlns="e3335f26-5599-450c-ba5a-6e1632a8eec8">
      <Terms xmlns="http://schemas.microsoft.com/office/infopath/2007/PartnerControls"/>
    </b2fab0f82de24177a2fa66b01b0da3e2>
    <pa686dd9f5054c50a0e793e03c1f87e2 xmlns="e3335f26-5599-450c-ba5a-6e1632a8eec8">
      <Terms xmlns="http://schemas.microsoft.com/office/infopath/2007/PartnerControls"/>
    </pa686dd9f5054c50a0e793e03c1f87e2>
    <Work_x0020_Area xmlns="e3fb2008-9808-4f29-aa32-2f66631018ed">71</Work_x0020_Area>
    <ibd78dc81ef641589318afd51c980bcf xmlns="e3335f26-5599-450c-ba5a-6e1632a8eec8">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9c3d8e82-100e-4fd9-bd38-ee954c2338b5</TermId>
        </TermInfo>
      </Terms>
    </ibd78dc81ef641589318afd51c980bcf>
    <l80749d9b3124061ba3b0001bd7103c0 xmlns="e3335f26-5599-450c-ba5a-6e1632a8eec8">
      <Terms xmlns="http://schemas.microsoft.com/office/infopath/2007/PartnerControls"/>
    </l80749d9b3124061ba3b0001bd7103c0>
    <Open_x0020_to_x0020_EC xmlns="e3fb2008-9808-4f29-aa32-2f66631018ed">false</Open_x0020_to_x0020_EC>
    <Meeting xmlns="e3fb2008-9808-4f29-aa32-2f66631018ed">251126</Meeting>
    <n90d2b5927824382b2ef93294822919a xmlns="e3335f26-5599-450c-ba5a-6e1632a8eec8">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04da8cfa-2b68-4725-9db5-e7b66ab623e6</TermId>
        </TermInfo>
      </Terms>
    </n90d2b5927824382b2ef93294822919a>
    <TaxKeywordTaxHTField xmlns="e3fb2008-9808-4f29-aa32-2f66631018ed">
      <Terms xmlns="http://schemas.microsoft.com/office/infopath/2007/PartnerControls"/>
    </TaxKeywordTaxHTField>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ENTSO-E Meeting" ma:contentTypeID="0x01010008D7FD8FC6DE514D854E05179026079901000C1C8D7ECA5DA84DADFDB69A31340058" ma:contentTypeVersion="60" ma:contentTypeDescription="" ma:contentTypeScope="" ma:versionID="8476245d296b31d9e71caa5974261b76">
  <xsd:schema xmlns:xsd="http://www.w3.org/2001/XMLSchema" xmlns:xs="http://www.w3.org/2001/XMLSchema" xmlns:p="http://schemas.microsoft.com/office/2006/metadata/properties" xmlns:ns2="e3fb2008-9808-4f29-aa32-2f66631018ed" xmlns:ns3="e3335f26-5599-450c-ba5a-6e1632a8eec8" targetNamespace="http://schemas.microsoft.com/office/2006/metadata/properties" ma:root="true" ma:fieldsID="8f0e8f1e0e09dd349a6f7c119226e7c0" ns2:_="" ns3:_="">
    <xsd:import namespace="e3fb2008-9808-4f29-aa32-2f66631018ed"/>
    <xsd:import namespace="e3335f26-5599-450c-ba5a-6e1632a8eec8"/>
    <xsd:element name="properties">
      <xsd:complexType>
        <xsd:sequence>
          <xsd:element name="documentManagement">
            <xsd:complexType>
              <xsd:all>
                <xsd:element ref="ns2:TaxCatchAll" minOccurs="0"/>
                <xsd:element ref="ns2:Open_x0020_to_x0020_ACER" minOccurs="0"/>
                <xsd:element ref="ns2:Open_x0020_to_x0020_EC" minOccurs="0"/>
                <xsd:element ref="ns2:Document_x0020_Type" minOccurs="0"/>
                <xsd:element ref="ns2:Work_x0020_Area" minOccurs="0"/>
                <xsd:element ref="ns2:Business_x0020_Record" minOccurs="0"/>
                <xsd:element ref="ns2:Meeting" minOccurs="0"/>
                <xsd:element ref="ns2:Approval_x0020_Level" minOccurs="0"/>
                <xsd:element ref="ns2:o9b5552cd29f405b8612d2920cb859c4" minOccurs="0"/>
                <xsd:element ref="ns2:TaxCatchAllLabel" minOccurs="0"/>
                <xsd:element ref="ns2:a11881793d4943049370f281afa2b378" minOccurs="0"/>
                <xsd:element ref="ns2:i85e4520245b48aa896a2e6f400e83f6" minOccurs="0"/>
                <xsd:element ref="ns2:TaxKeywordTaxHTFiel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LengthInSeconds" minOccurs="0"/>
                <xsd:element ref="ns3:MYENTSOE_SiteType" minOccurs="0"/>
                <xsd:element ref="ns3:p87f609ec90749849b4eaa4af68adbfe" minOccurs="0"/>
                <xsd:element ref="ns3:ibd78dc81ef641589318afd51c980bcf" minOccurs="0"/>
                <xsd:element ref="ns3:k56d23c01d3743a6945c5fa36e139d91" minOccurs="0"/>
                <xsd:element ref="ns3:g6ec5f7a0fb84ad6abe14054302bf787" minOccurs="0"/>
                <xsd:element ref="ns3:mf8efaa782db47b3b34979f40b7aacc2" minOccurs="0"/>
                <xsd:element ref="ns3:h332d8a76b2a4b0e8262d0ce0f735ab7" minOccurs="0"/>
                <xsd:element ref="ns3:n90d2b5927824382b2ef93294822919a" minOccurs="0"/>
                <xsd:element ref="ns3:b2fab0f82de24177a2fa66b01b0da3e2" minOccurs="0"/>
                <xsd:element ref="ns3:pa686dd9f5054c50a0e793e03c1f87e2" minOccurs="0"/>
                <xsd:element ref="ns3:df610d335c314c699b17ffedb231281f" minOccurs="0"/>
                <xsd:element ref="ns3:SOC_x0020_Review" minOccurs="0"/>
                <xsd:element ref="ns3:l80749d9b3124061ba3b0001bd7103c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dbaaada-9658-4aff-a411-1fae99ae6053}" ma:internalName="TaxCatchAll" ma:readOnly="false"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Open_x0020_to_x0020_ACER" ma:index="9" nillable="true" ma:displayName="Open to ACER" ma:default="0" ma:description="This field should indicate if, from a business point of view, there is acceptance to share the data or document with ACER. In case the data or document is not open to ACER and there is a request from ACER, the legal basis for this request needs to be assessed by ENTSO-E Legal Section." ma:internalName="Open_x0020_to_x0020_ACER" ma:readOnly="false">
      <xsd:simpleType>
        <xsd:restriction base="dms:Boolean"/>
      </xsd:simpleType>
    </xsd:element>
    <xsd:element name="Open_x0020_to_x0020_EC" ma:index="10" nillable="true" ma:displayName="Open to EC" ma:default="0" ma:description="This field should indicate if, from a business point of view, there is acceptance to share the data or document with the EC. In case the data or document is not open to the EC and there is a request from the EC, the legal basis for this request needs to be assessed by ENTSO-E Legal Section." ma:internalName="Open_x0020_to_x0020_EC" ma:readOnly="false">
      <xsd:simpleType>
        <xsd:restriction base="dms:Boolean"/>
      </xsd:simpleType>
    </xsd:element>
    <xsd:element name="Document_x0020_Type" ma:index="11" nillable="true" ma:displayName="Document Type" ma:indexed="true" ma:list="{2dfe6d64-a782-4349-ac2b-ef16b21cccb4}" ma:internalName="Document_x0020_Type" ma:readOnly="false" ma:showField="Title" ma:web="e3fb2008-9808-4f29-aa32-2f66631018ed">
      <xsd:simpleType>
        <xsd:restriction base="dms:Lookup"/>
      </xsd:simpleType>
    </xsd:element>
    <xsd:element name="Work_x0020_Area" ma:index="13" nillable="true" ma:displayName="Work Area" ma:list="{0ee21f62-22ba-493f-8ed6-f94b22083af2}" ma:internalName="Work_x0020_Area" ma:readOnly="false" ma:showField="Title" ma:web="e3fb2008-9808-4f29-aa32-2f66631018ed">
      <xsd:simpleType>
        <xsd:restriction base="dms:Lookup"/>
      </xsd:simpleType>
    </xsd:element>
    <xsd:element name="Business_x0020_Record" ma:index="14" nillable="true" ma:displayName="Business Record" ma:list="{bcf67a8f-8582-4a56-a358-160b5a3dbf73}" ma:internalName="Business_x0020_Record" ma:readOnly="false" ma:showField="Title" ma:web="e3fb2008-9808-4f29-aa32-2f66631018ed">
      <xsd:simpleType>
        <xsd:restriction base="dms:Lookup"/>
      </xsd:simpleType>
    </xsd:element>
    <xsd:element name="Meeting" ma:index="15" nillable="true" ma:displayName="Meeting" ma:internalName="Meeting" ma:readOnly="false">
      <xsd:simpleType>
        <xsd:restriction base="dms:Text">
          <xsd:maxLength value="255"/>
        </xsd:restriction>
      </xsd:simpleType>
    </xsd:element>
    <xsd:element name="Approval_x0020_Level" ma:index="16" nillable="true" ma:displayName="Approval Level" ma:list="{0fb5773d-25e3-4c8c-bbdd-e47d824e7964}" ma:internalName="Approval_x0020_Level" ma:readOnly="false" ma:showField="Title" ma:web="e3fb2008-9808-4f29-aa32-2f66631018ed">
      <xsd:simpleType>
        <xsd:restriction base="dms:Lookup"/>
      </xsd:simpleType>
    </xsd:element>
    <xsd:element name="o9b5552cd29f405b8612d2920cb859c4" ma:index="17" nillable="true" ma:displayName="Data Classification_0" ma:hidden="true" ma:internalName="o9b5552cd29f405b8612d2920cb859c4" ma:readOnly="false">
      <xsd:simpleType>
        <xsd:restriction base="dms:Note"/>
      </xsd:simpleType>
    </xsd:element>
    <xsd:element name="TaxCatchAllLabel" ma:index="18" nillable="true" ma:displayName="Taxonomy Catch All Column1" ma:hidden="true" ma:list="{7dbaaada-9658-4aff-a411-1fae99ae6053}" ma:internalName="TaxCatchAllLabel" ma:readOnly="true" ma:showField="CatchAllDataLabel"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a11881793d4943049370f281afa2b378" ma:index="19" nillable="true" ma:displayName="Data Origin_0" ma:hidden="true" ma:internalName="a11881793d4943049370f281afa2b378" ma:readOnly="false">
      <xsd:simpleType>
        <xsd:restriction base="dms:Note"/>
      </xsd:simpleType>
    </xsd:element>
    <xsd:element name="i85e4520245b48aa896a2e6f400e83f6" ma:index="20" nillable="true" ma:displayName="Level of Disclosure_0" ma:hidden="true" ma:internalName="i85e4520245b48aa896a2e6f400e83f6" ma:readOnly="false">
      <xsd:simpleType>
        <xsd:restriction base="dms:Note"/>
      </xsd:simpleType>
    </xsd:element>
    <xsd:element name="TaxKeywordTaxHTField" ma:index="21" nillable="true" ma:taxonomy="true" ma:internalName="TaxKeywordTaxHTField" ma:taxonomyFieldName="TaxKeyword" ma:displayName="Document Tags" ma:readOnly="false" ma:fieldId="{23f27201-bee3-471e-b2e7-b64fd8b7ca38}" ma:taxonomyMulti="true" ma:sspId="0cf2b176-d4dc-4d18-8c95-51f9f2dafcd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335f26-5599-450c-ba5a-6e1632a8eec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cf2b176-d4dc-4d18-8c95-51f9f2dafcd3"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YENTSOE_SiteType" ma:index="32" nillable="true" ma:displayName="Site Type" ma:default="MYENTSOE" ma:internalName="MYENTSOE_SiteType">
      <xsd:simpleType>
        <xsd:restriction base="dms:Text"/>
      </xsd:simpleType>
    </xsd:element>
    <xsd:element name="p87f609ec90749849b4eaa4af68adbfe" ma:index="34" nillable="true" ma:taxonomy="true" ma:internalName="p87f609ec90749849b4eaa4af68adbfe" ma:taxonomyFieldName="MYENTSOE_PublicType" ma:displayName="Public Type" ma:readOnly="false" ma:default="-1;#Extranet|922fc1ba-0c8d-4fbf-b30d-83722d0f30f2" ma:fieldId="{987f609e-c907-4984-9b4e-aa4af68adbfe}" ma:sspId="0cf2b176-d4dc-4d18-8c95-51f9f2dafcd3" ma:termSetId="a0d7c562-4a8e-458a-9f8a-6a29e3d3b260" ma:anchorId="00000000-0000-0000-0000-000000000000" ma:open="false" ma:isKeyword="false">
      <xsd:complexType>
        <xsd:sequence>
          <xsd:element ref="pc:Terms" minOccurs="0" maxOccurs="1"/>
        </xsd:sequence>
      </xsd:complexType>
    </xsd:element>
    <xsd:element name="ibd78dc81ef641589318afd51c980bcf" ma:index="36" nillable="true" ma:taxonomy="true" ma:internalName="ibd78dc81ef641589318afd51c980bcf" ma:taxonomyFieldName="MYENTSOE_Section" ma:displayName="Section" ma:readOnly="false" ma:default="-1;#SOC|9c3d8e82-100e-4fd9-bd38-ee954c2338b5" ma:fieldId="{2bd78dc8-1ef6-4158-9318-afd51c980bcf}" ma:sspId="0cf2b176-d4dc-4d18-8c95-51f9f2dafcd3" ma:termSetId="ca6f290f-ffad-40e7-8c84-e8889b665443" ma:anchorId="00000000-0000-0000-0000-000000000000" ma:open="false" ma:isKeyword="false">
      <xsd:complexType>
        <xsd:sequence>
          <xsd:element ref="pc:Terms" minOccurs="0" maxOccurs="1"/>
        </xsd:sequence>
      </xsd:complexType>
    </xsd:element>
    <xsd:element name="k56d23c01d3743a6945c5fa36e139d91" ma:index="38" nillable="true" ma:taxonomy="true" ma:internalName="k56d23c01d3743a6945c5fa36e139d91" ma:taxonomyFieldName="MYENTSOE_Classification1" ma:displayName="Classification 1" ma:readOnly="false" ma:fieldId="{456d23c0-1d37-43a6-945c-5fa36e139d91}"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g6ec5f7a0fb84ad6abe14054302bf787" ma:index="40" nillable="true" ma:taxonomy="true" ma:internalName="g6ec5f7a0fb84ad6abe14054302bf787" ma:taxonomyFieldName="MYENTSOE_Classification2" ma:displayName="Classification 2" ma:readOnly="false" ma:fieldId="{06ec5f7a-0fb8-4ad6-abe1-4054302bf787}"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mf8efaa782db47b3b34979f40b7aacc2" ma:index="42" nillable="true" ma:taxonomy="true" ma:internalName="mf8efaa782db47b3b34979f40b7aacc2" ma:taxonomyFieldName="MYENTSOE_Classification3" ma:displayName="Classification 3" ma:readOnly="false" ma:fieldId="{6f8efaa7-82db-47b3-b349-79f40b7aacc2}"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h332d8a76b2a4b0e8262d0ce0f735ab7" ma:index="44" nillable="true" ma:taxonomy="true" ma:internalName="h332d8a76b2a4b0e8262d0ce0f735ab7" ma:taxonomyFieldName="MYENTSOE_Classification4" ma:displayName="Classification 4" ma:readOnly="false" ma:fieldId="{1332d8a7-6b2a-4b0e-8262-d0ce0f735ab7}"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n90d2b5927824382b2ef93294822919a" ma:index="46" nillable="true" ma:taxonomy="true" ma:internalName="n90d2b5927824382b2ef93294822919a" ma:taxonomyFieldName="MYENTSOE_SharingType" ma:displayName="Sharing Type" ma:readOnly="false" ma:default="-1;#Shared|04da8cfa-2b68-4725-9db5-e7b66ab623e6" ma:fieldId="{790d2b59-2782-4382-b2ef-93294822919a}" ma:sspId="0cf2b176-d4dc-4d18-8c95-51f9f2dafcd3" ma:termSetId="09b229b3-e0b6-423a-b819-7f93001a6e2a" ma:anchorId="00000000-0000-0000-0000-000000000000" ma:open="false" ma:isKeyword="false">
      <xsd:complexType>
        <xsd:sequence>
          <xsd:element ref="pc:Terms" minOccurs="0" maxOccurs="1"/>
        </xsd:sequence>
      </xsd:complexType>
    </xsd:element>
    <xsd:element name="b2fab0f82de24177a2fa66b01b0da3e2" ma:index="48" nillable="true" ma:taxonomy="true" ma:internalName="b2fab0f82de24177a2fa66b01b0da3e2" ma:taxonomyFieldName="Confidentiality" ma:displayName="Confidentiality" ma:readOnly="false" ma:fieldId="{b2fab0f8-2de2-4177-a2fa-66b01b0da3e2}" ma:sspId="0cf2b176-d4dc-4d18-8c95-51f9f2dafcd3" ma:termSetId="1aeb3a4d-5a56-4fc5-b0c8-230b3cd7bda4" ma:anchorId="00000000-0000-0000-0000-000000000000" ma:open="false" ma:isKeyword="false">
      <xsd:complexType>
        <xsd:sequence>
          <xsd:element ref="pc:Terms" minOccurs="0" maxOccurs="1"/>
        </xsd:sequence>
      </xsd:complexType>
    </xsd:element>
    <xsd:element name="pa686dd9f5054c50a0e793e03c1f87e2" ma:index="50" nillable="true" ma:taxonomy="true" ma:internalName="pa686dd9f5054c50a0e793e03c1f87e2" ma:taxonomyFieldName="MYENTSOE_DataClassification" ma:displayName="Data Classification" ma:fieldId="{9a686dd9-f505-4c50-a0e7-93e03c1f87e2}" ma:sspId="0cf2b176-d4dc-4d18-8c95-51f9f2dafcd3" ma:termSetId="ed1fa8aa-003c-40ab-bfad-ae0429370d98" ma:anchorId="00000000-0000-0000-0000-000000000000" ma:open="false" ma:isKeyword="false">
      <xsd:complexType>
        <xsd:sequence>
          <xsd:element ref="pc:Terms" minOccurs="0" maxOccurs="1"/>
        </xsd:sequence>
      </xsd:complexType>
    </xsd:element>
    <xsd:element name="df610d335c314c699b17ffedb231281f" ma:index="52" nillable="true" ma:taxonomy="true" ma:internalName="df610d335c314c699b17ffedb231281f" ma:taxonomyFieldName="MYENTSOE_DocumentClassification" ma:displayName="Document Classification" ma:fieldId="{df610d33-5c31-4c69-9b17-ffedb231281f}" ma:sspId="0cf2b176-d4dc-4d18-8c95-51f9f2dafcd3" ma:termSetId="8b91b5eb-b01b-44d4-a921-6f52ae5aec30" ma:anchorId="00000000-0000-0000-0000-000000000000" ma:open="false" ma:isKeyword="false">
      <xsd:complexType>
        <xsd:sequence>
          <xsd:element ref="pc:Terms" minOccurs="0" maxOccurs="1"/>
        </xsd:sequence>
      </xsd:complexType>
    </xsd:element>
    <xsd:element name="SOC_x0020_Review" ma:index="53" nillable="true" ma:displayName="SOC Review" ma:internalName="SOC_x0020_Review">
      <xsd:simpleType>
        <xsd:restriction base="dms:Note">
          <xsd:maxLength value="255"/>
        </xsd:restriction>
      </xsd:simpleType>
    </xsd:element>
    <xsd:element name="l80749d9b3124061ba3b0001bd7103c0" ma:index="55" nillable="true" ma:taxonomy="true" ma:internalName="l80749d9b3124061ba3b0001bd7103c0" ma:taxonomyFieldName="Document_x0020_Category" ma:displayName="Document Category" ma:fieldId="{580749d9-b312-4061-ba3b-0001bd7103c0}" ma:sspId="0cf2b176-d4dc-4d18-8c95-51f9f2dafcd3" ma:termSetId="b6272f75-190c-4d15-bd6d-713db50139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3AC66-F1E8-40E8-9094-58FB886B68CD}">
  <ds:schemaRefs>
    <ds:schemaRef ds:uri="http://schemas.openxmlformats.org/officeDocument/2006/bibliography"/>
  </ds:schemaRefs>
</ds:datastoreItem>
</file>

<file path=customXml/itemProps2.xml><?xml version="1.0" encoding="utf-8"?>
<ds:datastoreItem xmlns:ds="http://schemas.openxmlformats.org/officeDocument/2006/customXml" ds:itemID="{8C1F5D5D-E40B-4DFC-9EC5-8BDBF077F336}">
  <ds:schemaRefs>
    <ds:schemaRef ds:uri="http://schemas.microsoft.com/office/2006/metadata/properties"/>
    <ds:schemaRef ds:uri="http://schemas.microsoft.com/office/infopath/2007/PartnerControls"/>
    <ds:schemaRef ds:uri="e3fb2008-9808-4f29-aa32-2f66631018ed"/>
    <ds:schemaRef ds:uri="e3335f26-5599-450c-ba5a-6e1632a8eec8"/>
  </ds:schemaRefs>
</ds:datastoreItem>
</file>

<file path=customXml/itemProps3.xml><?xml version="1.0" encoding="utf-8"?>
<ds:datastoreItem xmlns:ds="http://schemas.openxmlformats.org/officeDocument/2006/customXml" ds:itemID="{D461FAB8-126B-44A5-8FEF-A581CDAE1DD7}">
  <ds:schemaRefs>
    <ds:schemaRef ds:uri="http://schemas.microsoft.com/sharepoint/v3/contenttype/forms"/>
  </ds:schemaRefs>
</ds:datastoreItem>
</file>

<file path=customXml/itemProps4.xml><?xml version="1.0" encoding="utf-8"?>
<ds:datastoreItem xmlns:ds="http://schemas.openxmlformats.org/officeDocument/2006/customXml" ds:itemID="{57E6ADBC-0FE3-4F64-8E0A-E76808EFA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b2008-9808-4f29-aa32-2f66631018ed"/>
    <ds:schemaRef ds:uri="e3335f26-5599-450c-ba5a-6e1632a8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1155</Words>
  <Characters>6590</Characters>
  <Application>Microsoft Office Word</Application>
  <DocSecurity>0</DocSecurity>
  <Lines>54</Lines>
  <Paragraphs>15</Paragraphs>
  <ScaleCrop>false</ScaleCrop>
  <Company>50Hz</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 TSOs</dc:creator>
  <cp:keywords/>
  <cp:lastModifiedBy>Vesela Stefanova</cp:lastModifiedBy>
  <cp:revision>273</cp:revision>
  <cp:lastPrinted>2021-09-07T16:41:00Z</cp:lastPrinted>
  <dcterms:created xsi:type="dcterms:W3CDTF">2025-12-01T13:37:00Z</dcterms:created>
  <dcterms:modified xsi:type="dcterms:W3CDTF">2025-12-01T14:02:00Z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0x01010008D7FD8FC6DE514D854E05179026079901000C1C8D7ECA5DA84DADFDB69A31340058</vt:lpwstr>
  </property>
  <property fmtid="{D5CDD505-2E9C-101B-9397-08002B2CF9AE}" pid="3" name="MSIP_Label_2e585759-362d-4185-bb50-fc81b58bf15d_Enabled">
    <vt:lpwstr>true</vt:lpwstr>
  </property>
  <property fmtid="{D5CDD505-2E9C-101B-9397-08002B2CF9AE}" pid="4" name="MSIP_Label_2e585759-362d-4185-bb50-fc81b58bf15d_SetDate">
    <vt:lpwstr>2021-09-09T07:37:55Z</vt:lpwstr>
  </property>
  <property fmtid="{D5CDD505-2E9C-101B-9397-08002B2CF9AE}" pid="5" name="MSIP_Label_2e585759-362d-4185-bb50-fc81b58bf15d_Method">
    <vt:lpwstr>Standard</vt:lpwstr>
  </property>
  <property fmtid="{D5CDD505-2E9C-101B-9397-08002B2CF9AE}" pid="6" name="MSIP_Label_2e585759-362d-4185-bb50-fc81b58bf15d_Name">
    <vt:lpwstr>2e585759-362d-4185-bb50-fc81b58bf15d</vt:lpwstr>
  </property>
  <property fmtid="{D5CDD505-2E9C-101B-9397-08002B2CF9AE}" pid="7" name="MSIP_Label_2e585759-362d-4185-bb50-fc81b58bf15d_SiteId">
    <vt:lpwstr>6dfa2abc-8bb8-4557-855c-e532cacb5122</vt:lpwstr>
  </property>
  <property fmtid="{D5CDD505-2E9C-101B-9397-08002B2CF9AE}" pid="8" name="MSIP_Label_2e585759-362d-4185-bb50-fc81b58bf15d_ActionId">
    <vt:lpwstr>28da5762-c37d-4980-84e8-8352c58b0e96</vt:lpwstr>
  </property>
  <property fmtid="{D5CDD505-2E9C-101B-9397-08002B2CF9AE}" pid="9" name="MSIP_Label_2e585759-362d-4185-bb50-fc81b58bf15d_ContentBits">
    <vt:lpwstr>0</vt:lpwstr>
  </property>
  <property fmtid="{D5CDD505-2E9C-101B-9397-08002B2CF9AE}" pid="10" name="TaxKeyword">
    <vt:lpwstr/>
  </property>
  <property fmtid="{D5CDD505-2E9C-101B-9397-08002B2CF9AE}" pid="11" name="Level of Disclosure">
    <vt:lpwstr/>
  </property>
  <property fmtid="{D5CDD505-2E9C-101B-9397-08002B2CF9AE}" pid="12" name="Data Origin">
    <vt:lpwstr>4021;#Entso-E|8b8da1a5-4bab-488a-80fd-9db3fbf777b9</vt:lpwstr>
  </property>
  <property fmtid="{D5CDD505-2E9C-101B-9397-08002B2CF9AE}" pid="13" name="Data Classification">
    <vt:lpwstr>4019;#Open within ENTSO-E only|9abc0ec8-f4dc-4890-bc00-2ed7d301575a</vt:lpwstr>
  </property>
  <property fmtid="{D5CDD505-2E9C-101B-9397-08002B2CF9AE}" pid="14" name="MYENTSOE_Classification2">
    <vt:lpwstr/>
  </property>
  <property fmtid="{D5CDD505-2E9C-101B-9397-08002B2CF9AE}" pid="15" name="Confidentiality">
    <vt:lpwstr/>
  </property>
  <property fmtid="{D5CDD505-2E9C-101B-9397-08002B2CF9AE}" pid="16" name="MYENTSOE_Classification3">
    <vt:lpwstr/>
  </property>
  <property fmtid="{D5CDD505-2E9C-101B-9397-08002B2CF9AE}" pid="17" name="MYENTSOE_PublicType">
    <vt:lpwstr>58;#Extranet|922fc1ba-0c8d-4fbf-b30d-83722d0f30f2</vt:lpwstr>
  </property>
  <property fmtid="{D5CDD505-2E9C-101B-9397-08002B2CF9AE}" pid="18" name="MYENTSOE_SharingType">
    <vt:lpwstr>60;#Shared|04da8cfa-2b68-4725-9db5-e7b66ab623e6</vt:lpwstr>
  </property>
  <property fmtid="{D5CDD505-2E9C-101B-9397-08002B2CF9AE}" pid="19" name="MYENTSOE_DocumentClassification">
    <vt:lpwstr/>
  </property>
  <property fmtid="{D5CDD505-2E9C-101B-9397-08002B2CF9AE}" pid="20" name="MYENTSOE_Classification1">
    <vt:lpwstr/>
  </property>
  <property fmtid="{D5CDD505-2E9C-101B-9397-08002B2CF9AE}" pid="21" name="MYENTSOE_Section">
    <vt:lpwstr>59;#SOC|9c3d8e82-100e-4fd9-bd38-ee954c2338b5</vt:lpwstr>
  </property>
  <property fmtid="{D5CDD505-2E9C-101B-9397-08002B2CF9AE}" pid="22" name="MYENTSOE_Classification4">
    <vt:lpwstr/>
  </property>
  <property fmtid="{D5CDD505-2E9C-101B-9397-08002B2CF9AE}" pid="23" name="MYENTSOE_DataClassification">
    <vt:lpwstr/>
  </property>
  <property fmtid="{D5CDD505-2E9C-101B-9397-08002B2CF9AE}" pid="24" name="Document Category">
    <vt:lpwstr/>
  </property>
  <property fmtid="{D5CDD505-2E9C-101B-9397-08002B2CF9AE}" pid="25" name="Document_x0020_Category">
    <vt:lpwstr/>
  </property>
  <property fmtid="{D5CDD505-2E9C-101B-9397-08002B2CF9AE}" pid="26" name="MediaServiceImageTags">
    <vt:lpwstr/>
  </property>
  <property fmtid="{D5CDD505-2E9C-101B-9397-08002B2CF9AE}" pid="27" name="docLang">
    <vt:lpwstr>en</vt:lpwstr>
  </property>
</Properties>
</file>